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16" w:rsidRDefault="000704DB" w:rsidP="00EA3216">
      <w:pPr>
        <w:pStyle w:val="Title"/>
      </w:pPr>
      <w:r>
        <w:t>Planning, financial management and accountability-statutory requirements checklist and calendar</w:t>
      </w:r>
    </w:p>
    <w:p w:rsidR="007B622D" w:rsidRPr="007B622D" w:rsidRDefault="007B622D" w:rsidP="007B622D"/>
    <w:p w:rsidR="00EA3216" w:rsidRPr="000704DB" w:rsidRDefault="000704DB" w:rsidP="002C3207">
      <w:pPr>
        <w:pStyle w:val="Heading1"/>
      </w:pPr>
      <w:r w:rsidRPr="000704DB">
        <w:t xml:space="preserve">Local Government Act 2009 </w:t>
      </w:r>
      <w:r w:rsidRPr="000D4A80">
        <w:rPr>
          <w:i w:val="0"/>
        </w:rPr>
        <w:t>(LGA09)</w:t>
      </w:r>
      <w:r w:rsidRPr="000704DB">
        <w:t xml:space="preserve">; </w:t>
      </w:r>
      <w:r w:rsidRPr="000D4A80">
        <w:rPr>
          <w:i w:val="0"/>
        </w:rPr>
        <w:t>Local Government Regulation 2012 (LGR12)</w:t>
      </w:r>
      <w:r w:rsidR="00EA3216" w:rsidRPr="000D4A80">
        <w:rPr>
          <w:i w:val="0"/>
        </w:rPr>
        <w:t xml:space="preserve"> </w:t>
      </w:r>
    </w:p>
    <w:p w:rsidR="000704DB" w:rsidRDefault="000704DB" w:rsidP="00EA3216"/>
    <w:tbl>
      <w:tblPr>
        <w:tblW w:w="14906" w:type="dxa"/>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919"/>
        <w:gridCol w:w="1558"/>
        <w:gridCol w:w="3117"/>
        <w:gridCol w:w="3983"/>
        <w:gridCol w:w="1212"/>
        <w:gridCol w:w="133"/>
        <w:gridCol w:w="2984"/>
      </w:tblGrid>
      <w:tr w:rsidR="000704DB" w:rsidRPr="00F50E7B" w:rsidTr="008920D1">
        <w:trPr>
          <w:trHeight w:val="552"/>
          <w:tblHeader/>
        </w:trPr>
        <w:tc>
          <w:tcPr>
            <w:tcW w:w="1919" w:type="dxa"/>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bookmarkStart w:id="0" w:name="_Hlk294859280"/>
            <w:r w:rsidRPr="00F50E7B">
              <w:rPr>
                <w:rFonts w:cs="Arial"/>
                <w:b/>
                <w:bCs/>
                <w:color w:val="FFFFFF"/>
                <w:sz w:val="20"/>
                <w:szCs w:val="20"/>
              </w:rPr>
              <w:t>Item</w:t>
            </w:r>
          </w:p>
        </w:tc>
        <w:tc>
          <w:tcPr>
            <w:tcW w:w="1558" w:type="dxa"/>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r w:rsidRPr="00F50E7B">
              <w:rPr>
                <w:rFonts w:cs="Arial"/>
                <w:b/>
                <w:bCs/>
                <w:color w:val="FFFFFF"/>
                <w:sz w:val="20"/>
                <w:szCs w:val="20"/>
              </w:rPr>
              <w:t xml:space="preserve">Legislative </w:t>
            </w:r>
            <w:r>
              <w:rPr>
                <w:rFonts w:cs="Arial"/>
                <w:b/>
                <w:bCs/>
                <w:color w:val="FFFFFF"/>
                <w:sz w:val="20"/>
                <w:szCs w:val="20"/>
              </w:rPr>
              <w:t>r</w:t>
            </w:r>
            <w:r w:rsidRPr="00F50E7B">
              <w:rPr>
                <w:rFonts w:cs="Arial"/>
                <w:b/>
                <w:bCs/>
                <w:color w:val="FFFFFF"/>
                <w:sz w:val="20"/>
                <w:szCs w:val="20"/>
              </w:rPr>
              <w:t>eference</w:t>
            </w:r>
          </w:p>
        </w:tc>
        <w:tc>
          <w:tcPr>
            <w:tcW w:w="3117" w:type="dxa"/>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r w:rsidRPr="00F50E7B">
              <w:rPr>
                <w:rFonts w:cs="Arial"/>
                <w:b/>
                <w:bCs/>
                <w:color w:val="FFFFFF"/>
                <w:sz w:val="20"/>
                <w:szCs w:val="20"/>
              </w:rPr>
              <w:t>Requirement</w:t>
            </w:r>
          </w:p>
        </w:tc>
        <w:tc>
          <w:tcPr>
            <w:tcW w:w="3983" w:type="dxa"/>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r w:rsidRPr="00F50E7B">
              <w:rPr>
                <w:rFonts w:cs="Arial"/>
                <w:b/>
                <w:bCs/>
                <w:color w:val="FFFFFF"/>
                <w:sz w:val="20"/>
                <w:szCs w:val="20"/>
              </w:rPr>
              <w:t xml:space="preserve">Mandatory elements </w:t>
            </w:r>
          </w:p>
        </w:tc>
        <w:tc>
          <w:tcPr>
            <w:tcW w:w="1212" w:type="dxa"/>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bookmarkStart w:id="1" w:name="OLE_LINK7"/>
            <w:bookmarkStart w:id="2" w:name="OLE_LINK8"/>
            <w:r w:rsidRPr="00F50E7B">
              <w:rPr>
                <w:rFonts w:cs="Arial"/>
                <w:b/>
                <w:bCs/>
                <w:color w:val="FFFFFF"/>
                <w:sz w:val="20"/>
                <w:szCs w:val="20"/>
              </w:rPr>
              <w:t xml:space="preserve">Calendar </w:t>
            </w:r>
            <w:r>
              <w:rPr>
                <w:rFonts w:cs="Arial"/>
                <w:b/>
                <w:bCs/>
                <w:color w:val="FFFFFF"/>
                <w:sz w:val="20"/>
                <w:szCs w:val="20"/>
              </w:rPr>
              <w:t>a</w:t>
            </w:r>
            <w:r w:rsidRPr="00F50E7B">
              <w:rPr>
                <w:rFonts w:cs="Arial"/>
                <w:b/>
                <w:bCs/>
                <w:color w:val="FFFFFF"/>
                <w:sz w:val="20"/>
                <w:szCs w:val="20"/>
              </w:rPr>
              <w:t>ction</w:t>
            </w:r>
            <w:bookmarkEnd w:id="1"/>
            <w:bookmarkEnd w:id="2"/>
          </w:p>
        </w:tc>
        <w:tc>
          <w:tcPr>
            <w:tcW w:w="3117" w:type="dxa"/>
            <w:gridSpan w:val="2"/>
            <w:tcBorders>
              <w:top w:val="single" w:sz="4" w:space="0" w:color="000000"/>
              <w:bottom w:val="single" w:sz="6" w:space="0" w:color="000000"/>
            </w:tcBorders>
            <w:shd w:val="clear" w:color="auto" w:fill="A43E4F"/>
            <w:vAlign w:val="center"/>
          </w:tcPr>
          <w:p w:rsidR="000704DB" w:rsidRPr="00F50E7B" w:rsidRDefault="000704DB" w:rsidP="005F2549">
            <w:pPr>
              <w:rPr>
                <w:rFonts w:cs="Arial"/>
                <w:b/>
                <w:bCs/>
                <w:color w:val="FFFFFF"/>
                <w:sz w:val="20"/>
                <w:szCs w:val="20"/>
              </w:rPr>
            </w:pPr>
            <w:bookmarkStart w:id="3" w:name="OLE_LINK14"/>
            <w:r w:rsidRPr="00F50E7B">
              <w:rPr>
                <w:rFonts w:cs="Arial"/>
                <w:b/>
                <w:bCs/>
                <w:color w:val="FFFFFF"/>
                <w:sz w:val="20"/>
                <w:szCs w:val="20"/>
              </w:rPr>
              <w:t>Status / Comments</w:t>
            </w:r>
            <w:bookmarkEnd w:id="3"/>
          </w:p>
          <w:p w:rsidR="000704DB" w:rsidRPr="00F50E7B" w:rsidRDefault="000704DB" w:rsidP="005F2549">
            <w:pPr>
              <w:rPr>
                <w:rFonts w:cs="Arial"/>
                <w:b/>
                <w:bCs/>
                <w:color w:val="FFFFFF"/>
                <w:sz w:val="20"/>
                <w:szCs w:val="20"/>
              </w:rPr>
            </w:pPr>
            <w:r>
              <w:rPr>
                <w:rFonts w:cs="Arial"/>
                <w:b/>
                <w:bCs/>
                <w:color w:val="FFFFFF"/>
                <w:sz w:val="20"/>
                <w:szCs w:val="20"/>
              </w:rPr>
              <w:t>r</w:t>
            </w:r>
            <w:r w:rsidRPr="00F50E7B">
              <w:rPr>
                <w:rFonts w:cs="Arial"/>
                <w:b/>
                <w:bCs/>
                <w:color w:val="FFFFFF"/>
                <w:sz w:val="20"/>
                <w:szCs w:val="20"/>
              </w:rPr>
              <w:t xml:space="preserve">esponsible officer </w:t>
            </w:r>
          </w:p>
        </w:tc>
      </w:tr>
      <w:tr w:rsidR="000704DB" w:rsidRPr="0071395C" w:rsidTr="005F2549">
        <w:trPr>
          <w:trHeight w:val="334"/>
        </w:trPr>
        <w:tc>
          <w:tcPr>
            <w:tcW w:w="14906" w:type="dxa"/>
            <w:gridSpan w:val="7"/>
            <w:tcBorders>
              <w:top w:val="single" w:sz="6" w:space="0" w:color="000000"/>
            </w:tcBorders>
            <w:shd w:val="clear" w:color="auto" w:fill="E0E0E0"/>
            <w:vAlign w:val="center"/>
          </w:tcPr>
          <w:p w:rsidR="000704DB" w:rsidRPr="00F50E7B" w:rsidRDefault="000704DB" w:rsidP="005F2549">
            <w:pPr>
              <w:rPr>
                <w:rFonts w:cs="Arial"/>
                <w:color w:val="003058"/>
              </w:rPr>
            </w:pPr>
            <w:r w:rsidRPr="00F50E7B">
              <w:rPr>
                <w:rFonts w:cs="Arial"/>
                <w:b/>
                <w:bCs/>
                <w:color w:val="003058"/>
              </w:rPr>
              <w:t xml:space="preserve">Planning and accountability documents </w:t>
            </w:r>
          </w:p>
        </w:tc>
      </w:tr>
      <w:tr w:rsidR="000704DB" w:rsidRPr="0071395C" w:rsidTr="00E366EF">
        <w:trPr>
          <w:trHeight w:val="1987"/>
        </w:trPr>
        <w:tc>
          <w:tcPr>
            <w:tcW w:w="1919" w:type="dxa"/>
          </w:tcPr>
          <w:p w:rsidR="000704DB" w:rsidRPr="0071395C" w:rsidRDefault="000704DB" w:rsidP="005F2549">
            <w:pPr>
              <w:spacing w:before="60" w:after="60"/>
              <w:rPr>
                <w:rFonts w:cs="Arial"/>
                <w:sz w:val="18"/>
                <w:szCs w:val="18"/>
              </w:rPr>
            </w:pPr>
            <w:r>
              <w:rPr>
                <w:rFonts w:cs="Arial"/>
                <w:sz w:val="18"/>
                <w:szCs w:val="18"/>
              </w:rPr>
              <w:t xml:space="preserve">Five </w:t>
            </w:r>
            <w:r w:rsidRPr="0071395C">
              <w:rPr>
                <w:rFonts w:cs="Arial"/>
                <w:sz w:val="18"/>
                <w:szCs w:val="18"/>
              </w:rPr>
              <w:t xml:space="preserve">year </w:t>
            </w:r>
            <w:r>
              <w:rPr>
                <w:rFonts w:cs="Arial"/>
                <w:sz w:val="18"/>
                <w:szCs w:val="18"/>
              </w:rPr>
              <w:t>c</w:t>
            </w:r>
            <w:r w:rsidRPr="0071395C">
              <w:rPr>
                <w:rFonts w:cs="Arial"/>
                <w:sz w:val="18"/>
                <w:szCs w:val="18"/>
              </w:rPr>
              <w:t xml:space="preserve">orporate </w:t>
            </w:r>
            <w:r>
              <w:rPr>
                <w:rFonts w:cs="Arial"/>
                <w:sz w:val="18"/>
                <w:szCs w:val="18"/>
              </w:rPr>
              <w:t>p</w:t>
            </w:r>
            <w:r w:rsidRPr="0071395C">
              <w:rPr>
                <w:rFonts w:cs="Arial"/>
                <w:sz w:val="18"/>
                <w:szCs w:val="18"/>
              </w:rPr>
              <w:t>lan</w:t>
            </w:r>
          </w:p>
          <w:p w:rsidR="000704DB" w:rsidRPr="0071395C" w:rsidRDefault="000704DB" w:rsidP="005F2549">
            <w:pPr>
              <w:spacing w:before="60" w:after="60"/>
              <w:rPr>
                <w:rFonts w:cs="Arial"/>
                <w:sz w:val="18"/>
                <w:szCs w:val="18"/>
              </w:rPr>
            </w:pP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w:t>
            </w:r>
            <w:r w:rsidR="00AA690F">
              <w:rPr>
                <w:rFonts w:cs="Arial"/>
                <w:sz w:val="18"/>
                <w:szCs w:val="18"/>
              </w:rPr>
              <w:t>s</w:t>
            </w:r>
            <w:r w:rsidRPr="007D0310">
              <w:rPr>
                <w:rFonts w:cs="Arial"/>
                <w:sz w:val="18"/>
                <w:szCs w:val="18"/>
              </w:rPr>
              <w:t>165-166 LGR12</w:t>
            </w:r>
          </w:p>
        </w:tc>
        <w:tc>
          <w:tcPr>
            <w:tcW w:w="3117" w:type="dxa"/>
          </w:tcPr>
          <w:p w:rsidR="000704DB" w:rsidRDefault="000704DB" w:rsidP="005F2549">
            <w:pPr>
              <w:spacing w:before="60" w:after="60"/>
              <w:rPr>
                <w:rFonts w:cs="Arial"/>
                <w:sz w:val="18"/>
                <w:szCs w:val="18"/>
              </w:rPr>
            </w:pPr>
            <w:r>
              <w:rPr>
                <w:rFonts w:cs="Arial"/>
                <w:sz w:val="18"/>
                <w:szCs w:val="18"/>
              </w:rPr>
              <w:t>The local government</w:t>
            </w:r>
            <w:r w:rsidRPr="0071395C">
              <w:rPr>
                <w:rFonts w:cs="Arial"/>
                <w:sz w:val="18"/>
                <w:szCs w:val="18"/>
              </w:rPr>
              <w:t xml:space="preserve"> </w:t>
            </w:r>
            <w:r>
              <w:rPr>
                <w:rFonts w:cs="Arial"/>
                <w:sz w:val="18"/>
                <w:szCs w:val="18"/>
              </w:rPr>
              <w:t>must prepare and adopt a five year corporate plan.</w:t>
            </w:r>
          </w:p>
          <w:p w:rsidR="000704DB" w:rsidRPr="0071395C" w:rsidRDefault="000704DB" w:rsidP="005F2549">
            <w:pPr>
              <w:spacing w:before="60" w:after="60"/>
              <w:rPr>
                <w:rFonts w:cs="Arial"/>
                <w:sz w:val="18"/>
                <w:szCs w:val="18"/>
              </w:rPr>
            </w:pPr>
            <w:r>
              <w:rPr>
                <w:rFonts w:cs="Arial"/>
                <w:sz w:val="18"/>
                <w:szCs w:val="18"/>
              </w:rPr>
              <w:t xml:space="preserve">It must adopt the corporate plan in sufficient time to allow a budget and annual operational plan </w:t>
            </w:r>
            <w:r w:rsidRPr="0071395C">
              <w:rPr>
                <w:rFonts w:cs="Arial"/>
                <w:sz w:val="18"/>
                <w:szCs w:val="18"/>
              </w:rPr>
              <w:t xml:space="preserve">consistent with the corporate plan to be adopted for the </w:t>
            </w:r>
            <w:r>
              <w:rPr>
                <w:rFonts w:cs="Arial"/>
                <w:sz w:val="18"/>
                <w:szCs w:val="18"/>
              </w:rPr>
              <w:t>1</w:t>
            </w:r>
            <w:r w:rsidRPr="0007158E">
              <w:rPr>
                <w:rFonts w:cs="Arial"/>
                <w:sz w:val="18"/>
                <w:szCs w:val="18"/>
                <w:vertAlign w:val="superscript"/>
              </w:rPr>
              <w:t>st</w:t>
            </w:r>
            <w:r>
              <w:rPr>
                <w:rFonts w:cs="Arial"/>
                <w:sz w:val="18"/>
                <w:szCs w:val="18"/>
              </w:rPr>
              <w:t xml:space="preserve"> </w:t>
            </w:r>
            <w:r w:rsidRPr="0071395C">
              <w:rPr>
                <w:rFonts w:cs="Arial"/>
                <w:sz w:val="18"/>
                <w:szCs w:val="18"/>
              </w:rPr>
              <w:t>financial year</w:t>
            </w:r>
            <w:r>
              <w:rPr>
                <w:rFonts w:cs="Arial"/>
                <w:sz w:val="18"/>
                <w:szCs w:val="18"/>
              </w:rPr>
              <w:t xml:space="preserve"> that is covered by the plan</w:t>
            </w:r>
            <w:r w:rsidRPr="0071395C">
              <w:rPr>
                <w:rFonts w:cs="Arial"/>
                <w:sz w:val="18"/>
                <w:szCs w:val="18"/>
              </w:rPr>
              <w:t>.</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w:t>
            </w:r>
            <w:r>
              <w:rPr>
                <w:rFonts w:cs="Arial"/>
                <w:sz w:val="18"/>
                <w:szCs w:val="18"/>
              </w:rPr>
              <w:t>c</w:t>
            </w:r>
            <w:r w:rsidRPr="0071395C">
              <w:rPr>
                <w:rFonts w:cs="Arial"/>
                <w:sz w:val="18"/>
                <w:szCs w:val="18"/>
              </w:rPr>
              <w:t>orporate plan must :</w:t>
            </w:r>
          </w:p>
          <w:p w:rsidR="000704DB" w:rsidRDefault="000704DB" w:rsidP="000704DB">
            <w:pPr>
              <w:numPr>
                <w:ilvl w:val="0"/>
                <w:numId w:val="2"/>
              </w:numPr>
              <w:tabs>
                <w:tab w:val="clear" w:pos="720"/>
                <w:tab w:val="num" w:pos="252"/>
              </w:tabs>
              <w:spacing w:before="60" w:after="60"/>
              <w:ind w:left="252" w:hanging="252"/>
              <w:rPr>
                <w:rFonts w:cs="Arial"/>
                <w:sz w:val="18"/>
                <w:szCs w:val="18"/>
              </w:rPr>
            </w:pPr>
            <w:r w:rsidRPr="0071395C">
              <w:rPr>
                <w:rFonts w:cs="Arial"/>
                <w:sz w:val="18"/>
                <w:szCs w:val="18"/>
              </w:rPr>
              <w:t xml:space="preserve">outline the strategic direction of the local government </w:t>
            </w:r>
          </w:p>
          <w:p w:rsidR="000704DB" w:rsidRDefault="000704DB" w:rsidP="000704DB">
            <w:pPr>
              <w:numPr>
                <w:ilvl w:val="0"/>
                <w:numId w:val="2"/>
              </w:numPr>
              <w:tabs>
                <w:tab w:val="clear" w:pos="720"/>
                <w:tab w:val="num" w:pos="252"/>
              </w:tabs>
              <w:spacing w:before="60" w:after="60"/>
              <w:ind w:left="252" w:hanging="252"/>
              <w:rPr>
                <w:rFonts w:cs="Arial"/>
                <w:sz w:val="18"/>
                <w:szCs w:val="18"/>
              </w:rPr>
            </w:pPr>
            <w:r>
              <w:rPr>
                <w:rFonts w:cs="Arial"/>
                <w:sz w:val="18"/>
                <w:szCs w:val="18"/>
              </w:rPr>
              <w:t>state performance indicators for measuring progress in achieving the local government’s vision</w:t>
            </w:r>
          </w:p>
          <w:p w:rsidR="000704DB" w:rsidRPr="0071395C" w:rsidRDefault="000704DB" w:rsidP="000704DB">
            <w:pPr>
              <w:numPr>
                <w:ilvl w:val="0"/>
                <w:numId w:val="2"/>
              </w:numPr>
              <w:tabs>
                <w:tab w:val="clear" w:pos="720"/>
                <w:tab w:val="num" w:pos="252"/>
              </w:tabs>
              <w:spacing w:before="60" w:after="60"/>
              <w:ind w:left="252" w:hanging="252"/>
              <w:rPr>
                <w:rFonts w:cs="Arial"/>
                <w:sz w:val="18"/>
                <w:szCs w:val="18"/>
              </w:rPr>
            </w:pPr>
            <w:proofErr w:type="gramStart"/>
            <w:r>
              <w:rPr>
                <w:rFonts w:cs="Arial"/>
                <w:sz w:val="18"/>
                <w:szCs w:val="18"/>
              </w:rPr>
              <w:t>outline</w:t>
            </w:r>
            <w:proofErr w:type="gramEnd"/>
            <w:r>
              <w:rPr>
                <w:rFonts w:cs="Arial"/>
                <w:sz w:val="18"/>
                <w:szCs w:val="18"/>
              </w:rPr>
              <w:t xml:space="preserve"> the objectives of each commercial business unit and the nature and extent of the significant business activity conducted by each commercial business unit.</w:t>
            </w:r>
          </w:p>
        </w:tc>
        <w:tc>
          <w:tcPr>
            <w:tcW w:w="1345" w:type="dxa"/>
            <w:gridSpan w:val="2"/>
          </w:tcPr>
          <w:p w:rsidR="000704DB" w:rsidRPr="0071395C" w:rsidRDefault="000704DB" w:rsidP="005F2549">
            <w:pPr>
              <w:spacing w:before="60" w:after="60"/>
              <w:rPr>
                <w:rFonts w:cs="Arial"/>
                <w:sz w:val="18"/>
                <w:szCs w:val="18"/>
              </w:rPr>
            </w:pPr>
            <w:r w:rsidRPr="0071395C">
              <w:rPr>
                <w:rFonts w:cs="Arial"/>
                <w:sz w:val="18"/>
                <w:szCs w:val="18"/>
              </w:rPr>
              <w:t xml:space="preserve">Every </w:t>
            </w:r>
            <w:r>
              <w:rPr>
                <w:rFonts w:cs="Arial"/>
                <w:sz w:val="18"/>
                <w:szCs w:val="18"/>
              </w:rPr>
              <w:t>five</w:t>
            </w:r>
            <w:r w:rsidRPr="0071395C">
              <w:rPr>
                <w:rFonts w:cs="Arial"/>
                <w:sz w:val="18"/>
                <w:szCs w:val="18"/>
              </w:rPr>
              <w:t xml:space="preserve"> </w:t>
            </w:r>
            <w:r>
              <w:rPr>
                <w:rFonts w:cs="Arial"/>
                <w:sz w:val="18"/>
                <w:szCs w:val="18"/>
              </w:rPr>
              <w:t>y</w:t>
            </w:r>
            <w:r w:rsidRPr="0071395C">
              <w:rPr>
                <w:rFonts w:cs="Arial"/>
                <w:sz w:val="18"/>
                <w:szCs w:val="18"/>
              </w:rPr>
              <w:t>ears</w:t>
            </w:r>
          </w:p>
          <w:p w:rsidR="000704DB" w:rsidRPr="0071395C" w:rsidRDefault="000704DB" w:rsidP="005F2549">
            <w:pPr>
              <w:spacing w:before="60" w:after="60"/>
              <w:rPr>
                <w:rFonts w:cs="Arial"/>
                <w:sz w:val="18"/>
                <w:szCs w:val="18"/>
              </w:rPr>
            </w:pPr>
          </w:p>
        </w:tc>
        <w:tc>
          <w:tcPr>
            <w:tcW w:w="2984" w:type="dxa"/>
          </w:tcPr>
          <w:p w:rsidR="000704DB" w:rsidRPr="0071395C" w:rsidRDefault="000704DB" w:rsidP="005F2549">
            <w:pPr>
              <w:rPr>
                <w:rFonts w:cs="Arial"/>
                <w:sz w:val="18"/>
                <w:szCs w:val="18"/>
              </w:rPr>
            </w:pPr>
          </w:p>
          <w:p w:rsidR="000704DB" w:rsidRPr="0071395C" w:rsidRDefault="000704DB" w:rsidP="005F2549">
            <w:pPr>
              <w:rPr>
                <w:rFonts w:cs="Arial"/>
                <w:sz w:val="18"/>
                <w:szCs w:val="18"/>
              </w:rPr>
            </w:pPr>
            <w:r w:rsidRPr="0071395C">
              <w:rPr>
                <w:rFonts w:cs="Arial"/>
                <w:sz w:val="18"/>
                <w:szCs w:val="18"/>
              </w:rPr>
              <w:t>Officer …………………………..</w:t>
            </w:r>
          </w:p>
          <w:p w:rsidR="000704DB" w:rsidRPr="0071395C" w:rsidRDefault="000704DB" w:rsidP="005F2549">
            <w:pPr>
              <w:rPr>
                <w:rFonts w:cs="Arial"/>
                <w:sz w:val="18"/>
                <w:szCs w:val="18"/>
              </w:rPr>
            </w:pPr>
            <w:r w:rsidRPr="0071395C">
              <w:rPr>
                <w:rFonts w:cs="Arial"/>
                <w:sz w:val="18"/>
                <w:szCs w:val="18"/>
              </w:rPr>
              <w:t xml:space="preserve">Completed : Yes </w:t>
            </w:r>
            <w:bookmarkStart w:id="4" w:name="Check1"/>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
            <w:r w:rsidRPr="0071395C">
              <w:rPr>
                <w:rFonts w:cs="Arial"/>
                <w:sz w:val="18"/>
                <w:szCs w:val="18"/>
              </w:rPr>
              <w:t xml:space="preserve">  No </w:t>
            </w:r>
            <w:bookmarkStart w:id="5" w:name="Check2"/>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5"/>
            <w:r>
              <w:rPr>
                <w:rFonts w:cs="Arial"/>
                <w:sz w:val="18"/>
                <w:szCs w:val="18"/>
              </w:rPr>
              <w:t xml:space="preserve">  </w:t>
            </w:r>
          </w:p>
        </w:tc>
      </w:tr>
      <w:bookmarkEnd w:id="0"/>
      <w:tr w:rsidR="000704DB" w:rsidRPr="0071395C" w:rsidTr="00E366EF">
        <w:trPr>
          <w:trHeight w:val="520"/>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Long-term </w:t>
            </w:r>
            <w:r>
              <w:rPr>
                <w:rFonts w:cs="Arial"/>
                <w:sz w:val="18"/>
                <w:szCs w:val="18"/>
              </w:rPr>
              <w:t>a</w:t>
            </w:r>
            <w:r w:rsidRPr="0071395C">
              <w:rPr>
                <w:rFonts w:cs="Arial"/>
                <w:sz w:val="18"/>
                <w:szCs w:val="18"/>
              </w:rPr>
              <w:t xml:space="preserve">sset </w:t>
            </w:r>
            <w:r>
              <w:rPr>
                <w:rFonts w:cs="Arial"/>
                <w:sz w:val="18"/>
                <w:szCs w:val="18"/>
              </w:rPr>
              <w:t>m</w:t>
            </w:r>
            <w:r w:rsidRPr="0071395C">
              <w:rPr>
                <w:rFonts w:cs="Arial"/>
                <w:sz w:val="18"/>
                <w:szCs w:val="18"/>
              </w:rPr>
              <w:t xml:space="preserve">anagement </w:t>
            </w:r>
            <w:r>
              <w:rPr>
                <w:rFonts w:cs="Arial"/>
                <w:sz w:val="18"/>
                <w:szCs w:val="18"/>
              </w:rPr>
              <w:t>p</w:t>
            </w:r>
            <w:r w:rsidRPr="0071395C">
              <w:rPr>
                <w:rFonts w:cs="Arial"/>
                <w:sz w:val="18"/>
                <w:szCs w:val="18"/>
              </w:rPr>
              <w:t xml:space="preserve">lan </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w:t>
            </w:r>
            <w:r w:rsidR="00AA690F">
              <w:rPr>
                <w:rFonts w:cs="Arial"/>
                <w:sz w:val="18"/>
                <w:szCs w:val="18"/>
              </w:rPr>
              <w:t>s</w:t>
            </w:r>
            <w:r w:rsidRPr="007D0310">
              <w:rPr>
                <w:rFonts w:cs="Arial"/>
                <w:sz w:val="18"/>
                <w:szCs w:val="18"/>
              </w:rPr>
              <w:t>167-168 LGR12</w:t>
            </w:r>
          </w:p>
        </w:tc>
        <w:tc>
          <w:tcPr>
            <w:tcW w:w="3117" w:type="dxa"/>
          </w:tcPr>
          <w:p w:rsidR="000704DB" w:rsidRDefault="000704DB" w:rsidP="005F2549">
            <w:pPr>
              <w:spacing w:before="60" w:after="60"/>
              <w:rPr>
                <w:rFonts w:cs="Arial"/>
                <w:sz w:val="18"/>
                <w:szCs w:val="18"/>
              </w:rPr>
            </w:pPr>
            <w:r>
              <w:rPr>
                <w:rFonts w:cs="Arial"/>
                <w:sz w:val="18"/>
                <w:szCs w:val="18"/>
              </w:rPr>
              <w:t>The local government must prepare and adopt a long-term asset management plan (AMP) for a period of at least 10 years.</w:t>
            </w:r>
          </w:p>
          <w:p w:rsidR="000704DB" w:rsidRPr="0071395C" w:rsidRDefault="000704DB" w:rsidP="005F2549">
            <w:pPr>
              <w:spacing w:before="60" w:after="60"/>
              <w:rPr>
                <w:rFonts w:cs="Arial"/>
                <w:sz w:val="18"/>
                <w:szCs w:val="18"/>
              </w:rPr>
            </w:pPr>
            <w:r>
              <w:rPr>
                <w:rFonts w:cs="Arial"/>
                <w:sz w:val="18"/>
                <w:szCs w:val="18"/>
              </w:rPr>
              <w:t>The AMP o</w:t>
            </w:r>
            <w:r w:rsidRPr="0071395C">
              <w:rPr>
                <w:rFonts w:cs="Arial"/>
                <w:sz w:val="18"/>
                <w:szCs w:val="18"/>
              </w:rPr>
              <w:t>utlines the local government’s policies and strategies for ensuring sustainable management of assets and infrastructure during the period of the plan.</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long-term asset management plan must: </w:t>
            </w:r>
          </w:p>
          <w:p w:rsidR="000704DB" w:rsidRDefault="000704DB" w:rsidP="000704DB">
            <w:pPr>
              <w:numPr>
                <w:ilvl w:val="0"/>
                <w:numId w:val="1"/>
              </w:numPr>
              <w:tabs>
                <w:tab w:val="clear" w:pos="720"/>
                <w:tab w:val="num" w:pos="252"/>
              </w:tabs>
              <w:spacing w:before="60" w:after="60"/>
              <w:ind w:left="252" w:hanging="252"/>
              <w:rPr>
                <w:rFonts w:cs="Arial"/>
                <w:sz w:val="18"/>
                <w:szCs w:val="18"/>
              </w:rPr>
            </w:pPr>
            <w:r>
              <w:rPr>
                <w:rFonts w:cs="Arial"/>
                <w:sz w:val="18"/>
                <w:szCs w:val="18"/>
              </w:rPr>
              <w:t>provide strategies to make sure sustainable management of local government assets and infrastructure</w:t>
            </w:r>
          </w:p>
          <w:p w:rsidR="000704DB" w:rsidRPr="0071395C" w:rsidRDefault="000704DB" w:rsidP="000704DB">
            <w:pPr>
              <w:numPr>
                <w:ilvl w:val="0"/>
                <w:numId w:val="1"/>
              </w:numPr>
              <w:tabs>
                <w:tab w:val="clear" w:pos="720"/>
                <w:tab w:val="num" w:pos="252"/>
              </w:tabs>
              <w:spacing w:before="60" w:after="60"/>
              <w:ind w:left="252" w:hanging="252"/>
              <w:rPr>
                <w:rFonts w:cs="Arial"/>
                <w:sz w:val="18"/>
                <w:szCs w:val="18"/>
              </w:rPr>
            </w:pPr>
            <w:r w:rsidRPr="0071395C">
              <w:rPr>
                <w:rFonts w:cs="Arial"/>
                <w:sz w:val="18"/>
                <w:szCs w:val="18"/>
              </w:rPr>
              <w:t xml:space="preserve">state the estimated capital </w:t>
            </w:r>
            <w:r>
              <w:rPr>
                <w:rFonts w:cs="Arial"/>
                <w:sz w:val="18"/>
                <w:szCs w:val="18"/>
              </w:rPr>
              <w:t xml:space="preserve">expenditure </w:t>
            </w:r>
            <w:r w:rsidRPr="0071395C">
              <w:rPr>
                <w:rFonts w:cs="Arial"/>
                <w:sz w:val="18"/>
                <w:szCs w:val="18"/>
              </w:rPr>
              <w:t xml:space="preserve">for renewing, upgrading and extending the assets for the period of the plan </w:t>
            </w:r>
          </w:p>
          <w:p w:rsidR="000704DB" w:rsidRPr="0071395C" w:rsidRDefault="000704DB" w:rsidP="000704DB">
            <w:pPr>
              <w:numPr>
                <w:ilvl w:val="0"/>
                <w:numId w:val="1"/>
              </w:numPr>
              <w:tabs>
                <w:tab w:val="clear" w:pos="720"/>
                <w:tab w:val="num" w:pos="252"/>
              </w:tabs>
              <w:spacing w:before="60" w:after="60"/>
              <w:ind w:left="252" w:hanging="252"/>
              <w:rPr>
                <w:rFonts w:cs="Arial"/>
                <w:sz w:val="18"/>
                <w:szCs w:val="18"/>
              </w:rPr>
            </w:pPr>
            <w:proofErr w:type="gramStart"/>
            <w:r w:rsidRPr="0071395C">
              <w:rPr>
                <w:rFonts w:cs="Arial"/>
                <w:sz w:val="18"/>
                <w:szCs w:val="18"/>
              </w:rPr>
              <w:t>be</w:t>
            </w:r>
            <w:proofErr w:type="gramEnd"/>
            <w:r w:rsidRPr="0071395C">
              <w:rPr>
                <w:rFonts w:cs="Arial"/>
                <w:sz w:val="18"/>
                <w:szCs w:val="18"/>
              </w:rPr>
              <w:t xml:space="preserve"> </w:t>
            </w:r>
            <w:r>
              <w:rPr>
                <w:rFonts w:cs="Arial"/>
                <w:sz w:val="18"/>
                <w:szCs w:val="18"/>
              </w:rPr>
              <w:t xml:space="preserve">part of, and </w:t>
            </w:r>
            <w:r w:rsidRPr="0071395C">
              <w:rPr>
                <w:rFonts w:cs="Arial"/>
                <w:sz w:val="18"/>
                <w:szCs w:val="18"/>
              </w:rPr>
              <w:t>consistent with</w:t>
            </w:r>
            <w:r>
              <w:rPr>
                <w:rFonts w:cs="Arial"/>
                <w:sz w:val="18"/>
                <w:szCs w:val="18"/>
              </w:rPr>
              <w:t>,</w:t>
            </w:r>
            <w:r w:rsidRPr="0071395C">
              <w:rPr>
                <w:rFonts w:cs="Arial"/>
                <w:sz w:val="18"/>
                <w:szCs w:val="18"/>
              </w:rPr>
              <w:t xml:space="preserve"> the </w:t>
            </w:r>
            <w:r>
              <w:rPr>
                <w:rFonts w:cs="Arial"/>
                <w:sz w:val="18"/>
                <w:szCs w:val="18"/>
              </w:rPr>
              <w:t xml:space="preserve">long-term </w:t>
            </w:r>
            <w:r w:rsidRPr="0071395C">
              <w:rPr>
                <w:rFonts w:cs="Arial"/>
                <w:sz w:val="18"/>
                <w:szCs w:val="18"/>
              </w:rPr>
              <w:t xml:space="preserve">financial </w:t>
            </w:r>
            <w:r>
              <w:rPr>
                <w:rFonts w:cs="Arial"/>
                <w:sz w:val="18"/>
                <w:szCs w:val="18"/>
              </w:rPr>
              <w:t>forecast.</w:t>
            </w:r>
          </w:p>
        </w:tc>
        <w:tc>
          <w:tcPr>
            <w:tcW w:w="1345" w:type="dxa"/>
            <w:gridSpan w:val="2"/>
          </w:tcPr>
          <w:p w:rsidR="000704DB" w:rsidRPr="0071395C" w:rsidRDefault="000704DB" w:rsidP="005F2549">
            <w:pPr>
              <w:spacing w:before="60" w:after="60"/>
              <w:rPr>
                <w:rFonts w:cs="Arial"/>
                <w:sz w:val="18"/>
                <w:szCs w:val="18"/>
              </w:rPr>
            </w:pPr>
            <w:r>
              <w:rPr>
                <w:rFonts w:cs="Arial"/>
                <w:sz w:val="18"/>
                <w:szCs w:val="18"/>
              </w:rPr>
              <w:t>Every 10 years</w:t>
            </w:r>
          </w:p>
        </w:tc>
        <w:tc>
          <w:tcPr>
            <w:tcW w:w="2984" w:type="dxa"/>
          </w:tcPr>
          <w:p w:rsidR="000704DB" w:rsidRPr="0071395C" w:rsidRDefault="000704DB" w:rsidP="005F2549">
            <w:pPr>
              <w:rPr>
                <w:rFonts w:cs="Arial"/>
                <w:sz w:val="18"/>
                <w:szCs w:val="18"/>
              </w:rPr>
            </w:pPr>
          </w:p>
          <w:p w:rsidR="000704DB" w:rsidRPr="0071395C" w:rsidRDefault="000704DB" w:rsidP="005F2549">
            <w:pPr>
              <w:rPr>
                <w:rFonts w:cs="Arial"/>
                <w:sz w:val="18"/>
                <w:szCs w:val="18"/>
              </w:rPr>
            </w:pPr>
            <w:r w:rsidRPr="0071395C">
              <w:rPr>
                <w:rFonts w:cs="Arial"/>
                <w:sz w:val="18"/>
                <w:szCs w:val="18"/>
              </w:rPr>
              <w:t>Officer …………………………..</w:t>
            </w:r>
          </w:p>
          <w:p w:rsidR="000704DB" w:rsidRPr="0071395C" w:rsidRDefault="000704DB" w:rsidP="005F2549">
            <w:pPr>
              <w:rPr>
                <w:rFonts w:cs="Arial"/>
                <w:sz w:val="18"/>
                <w:szCs w:val="18"/>
              </w:rPr>
            </w:pPr>
            <w:r w:rsidRPr="0071395C">
              <w:rPr>
                <w:rFonts w:cs="Arial"/>
                <w:sz w:val="18"/>
                <w:szCs w:val="18"/>
              </w:rPr>
              <w:t xml:space="preserve">Completed : Yes </w:t>
            </w:r>
            <w:bookmarkStart w:id="6" w:name="Check3"/>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6"/>
            <w:r w:rsidRPr="0071395C">
              <w:rPr>
                <w:rFonts w:cs="Arial"/>
                <w:sz w:val="18"/>
                <w:szCs w:val="18"/>
              </w:rPr>
              <w:t xml:space="preserve">  No </w:t>
            </w:r>
            <w:bookmarkStart w:id="7" w:name="Check4"/>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7"/>
            <w:r w:rsidRPr="0071395C">
              <w:rPr>
                <w:rFonts w:cs="Arial"/>
                <w:sz w:val="18"/>
                <w:szCs w:val="18"/>
              </w:rPr>
              <w:t xml:space="preserve">  </w:t>
            </w:r>
          </w:p>
        </w:tc>
      </w:tr>
      <w:tr w:rsidR="000704DB" w:rsidRPr="0071395C" w:rsidTr="00E366EF">
        <w:trPr>
          <w:trHeight w:val="1196"/>
        </w:trPr>
        <w:tc>
          <w:tcPr>
            <w:tcW w:w="1919" w:type="dxa"/>
          </w:tcPr>
          <w:p w:rsidR="000704DB" w:rsidRPr="0071395C" w:rsidRDefault="000704DB" w:rsidP="005F2549">
            <w:pPr>
              <w:spacing w:before="60" w:after="60"/>
              <w:rPr>
                <w:rFonts w:cs="Arial"/>
                <w:sz w:val="18"/>
                <w:szCs w:val="18"/>
              </w:rPr>
            </w:pPr>
            <w:bookmarkStart w:id="8" w:name="_Hlk294686370"/>
            <w:r w:rsidRPr="0071395C">
              <w:rPr>
                <w:rFonts w:cs="Arial"/>
                <w:sz w:val="18"/>
                <w:szCs w:val="18"/>
              </w:rPr>
              <w:lastRenderedPageBreak/>
              <w:t xml:space="preserve">Annual </w:t>
            </w:r>
            <w:r>
              <w:rPr>
                <w:rFonts w:cs="Arial"/>
                <w:sz w:val="18"/>
                <w:szCs w:val="18"/>
              </w:rPr>
              <w:t>o</w:t>
            </w:r>
            <w:r w:rsidRPr="0071395C">
              <w:rPr>
                <w:rFonts w:cs="Arial"/>
                <w:sz w:val="18"/>
                <w:szCs w:val="18"/>
              </w:rPr>
              <w:t xml:space="preserve">perational </w:t>
            </w:r>
            <w:r>
              <w:rPr>
                <w:rFonts w:cs="Arial"/>
                <w:sz w:val="18"/>
                <w:szCs w:val="18"/>
              </w:rPr>
              <w:t>p</w:t>
            </w:r>
            <w:r w:rsidRPr="0071395C">
              <w:rPr>
                <w:rFonts w:cs="Arial"/>
                <w:sz w:val="18"/>
                <w:szCs w:val="18"/>
              </w:rPr>
              <w:t>lan</w:t>
            </w:r>
          </w:p>
          <w:p w:rsidR="000704DB" w:rsidRPr="0071395C" w:rsidRDefault="000704DB" w:rsidP="005F2549">
            <w:pPr>
              <w:spacing w:before="60" w:after="60"/>
              <w:rPr>
                <w:rFonts w:cs="Arial"/>
                <w:sz w:val="18"/>
                <w:szCs w:val="18"/>
              </w:rPr>
            </w:pP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w:t>
            </w:r>
            <w:r w:rsidR="0087274F">
              <w:rPr>
                <w:rFonts w:cs="Arial"/>
                <w:sz w:val="18"/>
                <w:szCs w:val="18"/>
              </w:rPr>
              <w:t>s</w:t>
            </w:r>
            <w:r w:rsidRPr="007D0310">
              <w:rPr>
                <w:rFonts w:cs="Arial"/>
                <w:sz w:val="18"/>
                <w:szCs w:val="18"/>
              </w:rPr>
              <w:t>174-175 LGR12</w:t>
            </w:r>
          </w:p>
        </w:tc>
        <w:tc>
          <w:tcPr>
            <w:tcW w:w="3117" w:type="dxa"/>
          </w:tcPr>
          <w:p w:rsidR="000704DB" w:rsidRDefault="000704DB" w:rsidP="005F2549">
            <w:pPr>
              <w:spacing w:before="60" w:after="60"/>
              <w:rPr>
                <w:rFonts w:cs="Arial"/>
                <w:sz w:val="18"/>
                <w:szCs w:val="18"/>
              </w:rPr>
            </w:pPr>
            <w:r>
              <w:rPr>
                <w:rFonts w:cs="Arial"/>
                <w:sz w:val="18"/>
                <w:szCs w:val="18"/>
              </w:rPr>
              <w:t>The local government:</w:t>
            </w:r>
          </w:p>
          <w:p w:rsidR="000704DB" w:rsidRDefault="000704DB" w:rsidP="000704DB">
            <w:pPr>
              <w:numPr>
                <w:ilvl w:val="0"/>
                <w:numId w:val="2"/>
              </w:numPr>
              <w:tabs>
                <w:tab w:val="clear" w:pos="720"/>
                <w:tab w:val="num" w:pos="252"/>
              </w:tabs>
              <w:spacing w:before="60" w:after="60"/>
              <w:ind w:left="252" w:hanging="180"/>
              <w:rPr>
                <w:rFonts w:cs="Arial"/>
                <w:sz w:val="18"/>
                <w:szCs w:val="18"/>
              </w:rPr>
            </w:pPr>
            <w:r w:rsidRPr="0071395C">
              <w:rPr>
                <w:rFonts w:cs="Arial"/>
                <w:sz w:val="18"/>
                <w:szCs w:val="18"/>
              </w:rPr>
              <w:t>must</w:t>
            </w:r>
            <w:r>
              <w:rPr>
                <w:rFonts w:cs="Arial"/>
                <w:sz w:val="18"/>
                <w:szCs w:val="18"/>
              </w:rPr>
              <w:t xml:space="preserve"> prepare and</w:t>
            </w:r>
            <w:r w:rsidRPr="0071395C">
              <w:rPr>
                <w:rFonts w:cs="Arial"/>
                <w:sz w:val="18"/>
                <w:szCs w:val="18"/>
              </w:rPr>
              <w:t xml:space="preserve"> adopt an annual operational plan consistent with its budget</w:t>
            </w:r>
          </w:p>
          <w:p w:rsidR="000704DB" w:rsidRPr="0071395C" w:rsidRDefault="000704DB" w:rsidP="000704DB">
            <w:pPr>
              <w:numPr>
                <w:ilvl w:val="0"/>
                <w:numId w:val="2"/>
              </w:numPr>
              <w:tabs>
                <w:tab w:val="clear" w:pos="720"/>
                <w:tab w:val="num" w:pos="252"/>
              </w:tabs>
              <w:autoSpaceDE w:val="0"/>
              <w:autoSpaceDN w:val="0"/>
              <w:adjustRightInd w:val="0"/>
              <w:spacing w:before="60" w:after="60"/>
              <w:ind w:left="252" w:hanging="180"/>
              <w:rPr>
                <w:rFonts w:cs="Arial"/>
                <w:sz w:val="18"/>
                <w:szCs w:val="18"/>
              </w:rPr>
            </w:pPr>
            <w:proofErr w:type="gramStart"/>
            <w:r w:rsidRPr="00A84EEE">
              <w:rPr>
                <w:rFonts w:cs="Arial"/>
                <w:sz w:val="18"/>
                <w:szCs w:val="18"/>
              </w:rPr>
              <w:t>may</w:t>
            </w:r>
            <w:proofErr w:type="gramEnd"/>
            <w:r w:rsidRPr="00A84EEE">
              <w:rPr>
                <w:rFonts w:cs="Arial"/>
                <w:sz w:val="18"/>
                <w:szCs w:val="18"/>
              </w:rPr>
              <w:t>, but need not, adopt the annual</w:t>
            </w:r>
            <w:r>
              <w:rPr>
                <w:rFonts w:cs="Arial"/>
                <w:sz w:val="18"/>
                <w:szCs w:val="18"/>
              </w:rPr>
              <w:t xml:space="preserve"> </w:t>
            </w:r>
            <w:r w:rsidRPr="00A84EEE">
              <w:rPr>
                <w:rFonts w:cs="Arial"/>
                <w:sz w:val="18"/>
                <w:szCs w:val="18"/>
              </w:rPr>
              <w:t>oper</w:t>
            </w:r>
            <w:r>
              <w:rPr>
                <w:rFonts w:cs="Arial"/>
                <w:sz w:val="18"/>
                <w:szCs w:val="18"/>
              </w:rPr>
              <w:t xml:space="preserve">ation plan </w:t>
            </w:r>
            <w:r w:rsidRPr="00A84EEE">
              <w:rPr>
                <w:rFonts w:cs="Arial"/>
                <w:sz w:val="18"/>
                <w:szCs w:val="18"/>
              </w:rPr>
              <w:t xml:space="preserve">at the same time </w:t>
            </w:r>
            <w:r>
              <w:rPr>
                <w:rFonts w:cs="Arial"/>
                <w:sz w:val="18"/>
                <w:szCs w:val="18"/>
              </w:rPr>
              <w:t>it</w:t>
            </w:r>
            <w:r w:rsidRPr="00A84EEE">
              <w:rPr>
                <w:rFonts w:cs="Arial"/>
                <w:sz w:val="18"/>
                <w:szCs w:val="18"/>
              </w:rPr>
              <w:t xml:space="preserve"> adopts its budget</w:t>
            </w:r>
            <w:r>
              <w:rPr>
                <w:rFonts w:cs="Arial"/>
                <w:sz w:val="18"/>
                <w:szCs w:val="18"/>
              </w:rPr>
              <w:t>.</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The operational plan must state</w:t>
            </w:r>
            <w:r>
              <w:rPr>
                <w:rFonts w:cs="Arial"/>
                <w:sz w:val="18"/>
                <w:szCs w:val="18"/>
              </w:rPr>
              <w:t xml:space="preserve"> how the local government will</w:t>
            </w:r>
            <w:r w:rsidRPr="0071395C">
              <w:rPr>
                <w:rFonts w:cs="Arial"/>
                <w:sz w:val="18"/>
                <w:szCs w:val="18"/>
              </w:rPr>
              <w:t xml:space="preserve">: </w:t>
            </w:r>
          </w:p>
          <w:p w:rsidR="000704DB" w:rsidRPr="0071395C" w:rsidRDefault="000704DB" w:rsidP="000704DB">
            <w:pPr>
              <w:numPr>
                <w:ilvl w:val="0"/>
                <w:numId w:val="2"/>
              </w:numPr>
              <w:tabs>
                <w:tab w:val="clear" w:pos="720"/>
                <w:tab w:val="num" w:pos="252"/>
              </w:tabs>
              <w:spacing w:before="60" w:after="60"/>
              <w:ind w:left="252" w:hanging="252"/>
              <w:rPr>
                <w:rFonts w:cs="Arial"/>
                <w:sz w:val="18"/>
                <w:szCs w:val="18"/>
              </w:rPr>
            </w:pPr>
            <w:r w:rsidRPr="0071395C">
              <w:rPr>
                <w:rFonts w:cs="Arial"/>
                <w:sz w:val="18"/>
                <w:szCs w:val="18"/>
              </w:rPr>
              <w:t xml:space="preserve">progress implementation of the </w:t>
            </w:r>
            <w:r>
              <w:rPr>
                <w:rFonts w:cs="Arial"/>
                <w:sz w:val="18"/>
                <w:szCs w:val="18"/>
              </w:rPr>
              <w:t xml:space="preserve">five </w:t>
            </w:r>
            <w:r w:rsidRPr="0071395C">
              <w:rPr>
                <w:rFonts w:cs="Arial"/>
                <w:sz w:val="18"/>
                <w:szCs w:val="18"/>
              </w:rPr>
              <w:t>year corporate plan during the period of the operational plan</w:t>
            </w:r>
          </w:p>
          <w:p w:rsidR="000704DB" w:rsidRDefault="000704DB" w:rsidP="000704DB">
            <w:pPr>
              <w:numPr>
                <w:ilvl w:val="0"/>
                <w:numId w:val="2"/>
              </w:numPr>
              <w:tabs>
                <w:tab w:val="clear" w:pos="720"/>
                <w:tab w:val="num" w:pos="252"/>
              </w:tabs>
              <w:spacing w:before="60" w:after="60"/>
              <w:ind w:left="252" w:hanging="252"/>
              <w:rPr>
                <w:rFonts w:cs="Arial"/>
                <w:sz w:val="18"/>
                <w:szCs w:val="18"/>
              </w:rPr>
            </w:pPr>
            <w:r w:rsidRPr="0071395C">
              <w:rPr>
                <w:rFonts w:cs="Arial"/>
                <w:sz w:val="18"/>
                <w:szCs w:val="18"/>
              </w:rPr>
              <w:t>manage operational risks</w:t>
            </w:r>
          </w:p>
          <w:p w:rsidR="000704DB" w:rsidRPr="00CA5C6E" w:rsidRDefault="000704DB" w:rsidP="005F2549">
            <w:pPr>
              <w:spacing w:before="60" w:after="60"/>
              <w:rPr>
                <w:rFonts w:cs="Arial"/>
                <w:sz w:val="18"/>
                <w:szCs w:val="18"/>
              </w:rPr>
            </w:pPr>
            <w:r>
              <w:rPr>
                <w:rFonts w:cs="Arial"/>
                <w:sz w:val="18"/>
                <w:szCs w:val="18"/>
              </w:rPr>
              <w:t>It must also include an annual performance plan for each commercial business unit.</w:t>
            </w:r>
          </w:p>
        </w:tc>
        <w:tc>
          <w:tcPr>
            <w:tcW w:w="1345" w:type="dxa"/>
            <w:gridSpan w:val="2"/>
          </w:tcPr>
          <w:p w:rsidR="000704DB" w:rsidRPr="0071395C" w:rsidRDefault="000704DB" w:rsidP="005F2549">
            <w:pPr>
              <w:spacing w:before="60" w:after="60"/>
              <w:rPr>
                <w:rFonts w:cs="Arial"/>
                <w:sz w:val="18"/>
                <w:szCs w:val="18"/>
              </w:rPr>
            </w:pPr>
            <w:r>
              <w:rPr>
                <w:rFonts w:cs="Arial"/>
                <w:sz w:val="18"/>
                <w:szCs w:val="18"/>
              </w:rPr>
              <w:t>Annual</w:t>
            </w:r>
          </w:p>
        </w:tc>
        <w:tc>
          <w:tcPr>
            <w:tcW w:w="2984" w:type="dxa"/>
          </w:tcPr>
          <w:p w:rsidR="000704DB" w:rsidRPr="0071395C" w:rsidRDefault="000704DB" w:rsidP="005F2549">
            <w:pPr>
              <w:rPr>
                <w:rFonts w:cs="Arial"/>
                <w:sz w:val="18"/>
                <w:szCs w:val="18"/>
              </w:rPr>
            </w:pPr>
          </w:p>
          <w:p w:rsidR="000704DB" w:rsidRPr="0071395C" w:rsidRDefault="000704DB" w:rsidP="005F2549">
            <w:pPr>
              <w:rPr>
                <w:rFonts w:cs="Arial"/>
                <w:sz w:val="18"/>
                <w:szCs w:val="18"/>
              </w:rPr>
            </w:pPr>
            <w:r w:rsidRPr="0071395C">
              <w:rPr>
                <w:rFonts w:cs="Arial"/>
                <w:sz w:val="18"/>
                <w:szCs w:val="18"/>
              </w:rPr>
              <w:t>Officer …………………………..</w:t>
            </w:r>
          </w:p>
          <w:p w:rsidR="000704DB" w:rsidRPr="0071395C" w:rsidRDefault="000704DB" w:rsidP="005F2549">
            <w:pPr>
              <w:rPr>
                <w:rFonts w:cs="Arial"/>
                <w:sz w:val="18"/>
                <w:szCs w:val="18"/>
              </w:rPr>
            </w:pPr>
            <w:r w:rsidRPr="0071395C">
              <w:rPr>
                <w:rFonts w:cs="Arial"/>
                <w:sz w:val="18"/>
                <w:szCs w:val="18"/>
              </w:rPr>
              <w:t xml:space="preserve">Completed : Yes </w:t>
            </w:r>
            <w:bookmarkStart w:id="9" w:name="Check5"/>
            <w:r>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9"/>
            <w:r w:rsidRPr="0071395C">
              <w:rPr>
                <w:rFonts w:cs="Arial"/>
                <w:sz w:val="18"/>
                <w:szCs w:val="18"/>
              </w:rPr>
              <w:t xml:space="preserve">  No </w:t>
            </w:r>
            <w:bookmarkStart w:id="10" w:name="Check6"/>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0"/>
            <w:r w:rsidRPr="0071395C">
              <w:rPr>
                <w:rFonts w:cs="Arial"/>
                <w:sz w:val="18"/>
                <w:szCs w:val="18"/>
              </w:rPr>
              <w:t xml:space="preserve">  </w:t>
            </w:r>
          </w:p>
        </w:tc>
      </w:tr>
      <w:tr w:rsidR="000704DB" w:rsidRPr="0071395C" w:rsidTr="00E366EF">
        <w:trPr>
          <w:trHeight w:val="505"/>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Report on </w:t>
            </w:r>
            <w:r>
              <w:rPr>
                <w:rFonts w:cs="Arial"/>
                <w:sz w:val="18"/>
                <w:szCs w:val="18"/>
              </w:rPr>
              <w:t>o</w:t>
            </w:r>
            <w:r w:rsidRPr="0071395C">
              <w:rPr>
                <w:rFonts w:cs="Arial"/>
                <w:sz w:val="18"/>
                <w:szCs w:val="18"/>
              </w:rPr>
              <w:t>perational plan</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s174 LGR12</w:t>
            </w:r>
          </w:p>
        </w:tc>
        <w:tc>
          <w:tcPr>
            <w:tcW w:w="3117" w:type="dxa"/>
          </w:tcPr>
          <w:p w:rsidR="000704DB" w:rsidRPr="0071395C" w:rsidRDefault="000704DB" w:rsidP="005F2549">
            <w:pPr>
              <w:spacing w:before="60" w:after="60"/>
              <w:rPr>
                <w:rFonts w:cs="Arial"/>
                <w:sz w:val="18"/>
                <w:szCs w:val="18"/>
              </w:rPr>
            </w:pPr>
            <w:r w:rsidRPr="0071395C">
              <w:rPr>
                <w:rFonts w:cs="Arial"/>
                <w:sz w:val="18"/>
                <w:szCs w:val="18"/>
              </w:rPr>
              <w:t xml:space="preserve">The CEO must </w:t>
            </w:r>
            <w:r>
              <w:rPr>
                <w:rFonts w:cs="Arial"/>
                <w:sz w:val="18"/>
                <w:szCs w:val="18"/>
              </w:rPr>
              <w:t>present</w:t>
            </w:r>
            <w:r w:rsidRPr="0071395C">
              <w:rPr>
                <w:rFonts w:cs="Arial"/>
                <w:sz w:val="18"/>
                <w:szCs w:val="18"/>
              </w:rPr>
              <w:t xml:space="preserve"> </w:t>
            </w:r>
            <w:r>
              <w:rPr>
                <w:rFonts w:cs="Arial"/>
                <w:sz w:val="18"/>
                <w:szCs w:val="18"/>
              </w:rPr>
              <w:t>the local government</w:t>
            </w:r>
            <w:r w:rsidRPr="0071395C">
              <w:rPr>
                <w:rFonts w:cs="Arial"/>
                <w:sz w:val="18"/>
                <w:szCs w:val="18"/>
              </w:rPr>
              <w:t xml:space="preserve"> with a </w:t>
            </w:r>
            <w:r>
              <w:rPr>
                <w:rFonts w:cs="Arial"/>
                <w:sz w:val="18"/>
                <w:szCs w:val="18"/>
              </w:rPr>
              <w:t>written assessment</w:t>
            </w:r>
            <w:r w:rsidRPr="0071395C">
              <w:rPr>
                <w:rFonts w:cs="Arial"/>
                <w:sz w:val="18"/>
                <w:szCs w:val="18"/>
              </w:rPr>
              <w:t xml:space="preserve"> o</w:t>
            </w:r>
            <w:r>
              <w:rPr>
                <w:rFonts w:cs="Arial"/>
                <w:sz w:val="18"/>
                <w:szCs w:val="18"/>
              </w:rPr>
              <w:t>f</w:t>
            </w:r>
            <w:r w:rsidRPr="0071395C">
              <w:rPr>
                <w:rFonts w:cs="Arial"/>
                <w:sz w:val="18"/>
                <w:szCs w:val="18"/>
              </w:rPr>
              <w:t xml:space="preserve"> the </w:t>
            </w:r>
            <w:r>
              <w:rPr>
                <w:rFonts w:cs="Arial"/>
                <w:sz w:val="18"/>
                <w:szCs w:val="18"/>
              </w:rPr>
              <w:t>l</w:t>
            </w:r>
            <w:r w:rsidRPr="0071395C">
              <w:rPr>
                <w:rFonts w:cs="Arial"/>
                <w:sz w:val="18"/>
                <w:szCs w:val="18"/>
              </w:rPr>
              <w:t xml:space="preserve">ocal </w:t>
            </w:r>
            <w:r>
              <w:rPr>
                <w:rFonts w:cs="Arial"/>
                <w:sz w:val="18"/>
                <w:szCs w:val="18"/>
              </w:rPr>
              <w:t>g</w:t>
            </w:r>
            <w:r w:rsidRPr="0071395C">
              <w:rPr>
                <w:rFonts w:cs="Arial"/>
                <w:sz w:val="18"/>
                <w:szCs w:val="18"/>
              </w:rPr>
              <w:t>overnment</w:t>
            </w:r>
            <w:r>
              <w:rPr>
                <w:rFonts w:cs="Arial"/>
                <w:sz w:val="18"/>
                <w:szCs w:val="18"/>
              </w:rPr>
              <w:t>’s progress toward implementing</w:t>
            </w:r>
            <w:r w:rsidRPr="0071395C">
              <w:rPr>
                <w:rFonts w:cs="Arial"/>
                <w:sz w:val="18"/>
                <w:szCs w:val="18"/>
              </w:rPr>
              <w:t xml:space="preserve"> its annual operational plan</w:t>
            </w:r>
            <w:r>
              <w:rPr>
                <w:rFonts w:cs="Arial"/>
                <w:sz w:val="18"/>
                <w:szCs w:val="18"/>
              </w:rPr>
              <w:t>.</w:t>
            </w:r>
          </w:p>
        </w:tc>
        <w:tc>
          <w:tcPr>
            <w:tcW w:w="3983" w:type="dxa"/>
          </w:tcPr>
          <w:p w:rsidR="000704DB" w:rsidRPr="0071395C" w:rsidRDefault="000704DB" w:rsidP="005F2549">
            <w:pPr>
              <w:spacing w:before="60" w:after="60"/>
              <w:rPr>
                <w:rFonts w:cs="Arial"/>
                <w:sz w:val="18"/>
                <w:szCs w:val="18"/>
              </w:rPr>
            </w:pPr>
            <w:r>
              <w:rPr>
                <w:rFonts w:cs="Arial"/>
                <w:sz w:val="18"/>
                <w:szCs w:val="18"/>
              </w:rPr>
              <w:t xml:space="preserve">The </w:t>
            </w:r>
            <w:r w:rsidRPr="0071395C">
              <w:rPr>
                <w:rFonts w:cs="Arial"/>
                <w:sz w:val="18"/>
                <w:szCs w:val="18"/>
              </w:rPr>
              <w:t xml:space="preserve">CEO must present a report on progress at regular intervals of not more than </w:t>
            </w:r>
            <w:r>
              <w:rPr>
                <w:rFonts w:cs="Arial"/>
                <w:sz w:val="18"/>
                <w:szCs w:val="18"/>
              </w:rPr>
              <w:t>three</w:t>
            </w:r>
            <w:r w:rsidRPr="0071395C">
              <w:rPr>
                <w:rFonts w:cs="Arial"/>
                <w:sz w:val="18"/>
                <w:szCs w:val="18"/>
              </w:rPr>
              <w:t xml:space="preserve"> mont</w:t>
            </w:r>
            <w:r>
              <w:rPr>
                <w:rFonts w:cs="Arial"/>
                <w:sz w:val="18"/>
                <w:szCs w:val="18"/>
              </w:rPr>
              <w:t>hs.</w:t>
            </w:r>
          </w:p>
        </w:tc>
        <w:tc>
          <w:tcPr>
            <w:tcW w:w="1345" w:type="dxa"/>
            <w:gridSpan w:val="2"/>
          </w:tcPr>
          <w:p w:rsidR="000704DB" w:rsidRPr="0071395C" w:rsidRDefault="000704DB" w:rsidP="005F2549">
            <w:pPr>
              <w:spacing w:before="60" w:after="60"/>
              <w:rPr>
                <w:rFonts w:cs="Arial"/>
                <w:sz w:val="18"/>
                <w:szCs w:val="18"/>
              </w:rPr>
            </w:pPr>
            <w:r>
              <w:rPr>
                <w:rFonts w:cs="Arial"/>
                <w:sz w:val="18"/>
                <w:szCs w:val="18"/>
              </w:rPr>
              <w:t>Four</w:t>
            </w:r>
            <w:r w:rsidRPr="0071395C">
              <w:rPr>
                <w:rFonts w:cs="Arial"/>
                <w:sz w:val="18"/>
                <w:szCs w:val="18"/>
              </w:rPr>
              <w:t xml:space="preserve"> reports per year</w:t>
            </w:r>
            <w:r>
              <w:rPr>
                <w:rFonts w:cs="Arial"/>
                <w:sz w:val="18"/>
                <w:szCs w:val="18"/>
              </w:rPr>
              <w:t>.</w:t>
            </w:r>
            <w:r w:rsidRPr="0071395C">
              <w:rPr>
                <w:rFonts w:cs="Arial"/>
                <w:sz w:val="18"/>
                <w:szCs w:val="18"/>
              </w:rPr>
              <w:t xml:space="preserve"> Minimum </w:t>
            </w:r>
            <w:r>
              <w:rPr>
                <w:rFonts w:cs="Arial"/>
                <w:sz w:val="18"/>
                <w:szCs w:val="18"/>
              </w:rPr>
              <w:t xml:space="preserve">three </w:t>
            </w:r>
            <w:r w:rsidRPr="0071395C">
              <w:rPr>
                <w:rFonts w:cs="Arial"/>
                <w:sz w:val="18"/>
                <w:szCs w:val="18"/>
              </w:rPr>
              <w:t>month interval</w:t>
            </w:r>
            <w:r>
              <w:rPr>
                <w:rFonts w:cs="Arial"/>
                <w:sz w:val="18"/>
                <w:szCs w:val="18"/>
              </w:rPr>
              <w:t>.</w:t>
            </w:r>
          </w:p>
        </w:tc>
        <w:tc>
          <w:tcPr>
            <w:tcW w:w="2984" w:type="dxa"/>
          </w:tcPr>
          <w:p w:rsidR="000704DB" w:rsidRPr="0071395C" w:rsidRDefault="000704DB" w:rsidP="005F2549">
            <w:pPr>
              <w:rPr>
                <w:rFonts w:cs="Arial"/>
                <w:sz w:val="18"/>
                <w:szCs w:val="18"/>
              </w:rPr>
            </w:pPr>
          </w:p>
          <w:p w:rsidR="000704DB" w:rsidRPr="0071395C" w:rsidRDefault="000704DB" w:rsidP="005F2549">
            <w:pPr>
              <w:rPr>
                <w:rFonts w:cs="Arial"/>
                <w:sz w:val="18"/>
                <w:szCs w:val="18"/>
              </w:rPr>
            </w:pPr>
            <w:r w:rsidRPr="0071395C">
              <w:rPr>
                <w:rFonts w:cs="Arial"/>
                <w:sz w:val="18"/>
                <w:szCs w:val="18"/>
              </w:rPr>
              <w:t>Officer …………………………..</w:t>
            </w:r>
          </w:p>
          <w:p w:rsidR="000704DB" w:rsidRPr="0071395C" w:rsidRDefault="000704DB" w:rsidP="005F2549">
            <w:pPr>
              <w:rPr>
                <w:rFonts w:cs="Arial"/>
                <w:sz w:val="18"/>
                <w:szCs w:val="18"/>
              </w:rPr>
            </w:pPr>
            <w:r w:rsidRPr="0071395C">
              <w:rPr>
                <w:rFonts w:cs="Arial"/>
                <w:sz w:val="18"/>
                <w:szCs w:val="18"/>
              </w:rPr>
              <w:t xml:space="preserve">Completed : Yes </w:t>
            </w:r>
            <w:bookmarkStart w:id="11" w:name="Check7"/>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1"/>
            <w:r w:rsidRPr="0071395C">
              <w:rPr>
                <w:rFonts w:cs="Arial"/>
                <w:sz w:val="18"/>
                <w:szCs w:val="18"/>
              </w:rPr>
              <w:t xml:space="preserve">  No </w:t>
            </w:r>
            <w:bookmarkStart w:id="12" w:name="Check8"/>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2"/>
            <w:r w:rsidRPr="0071395C">
              <w:rPr>
                <w:rFonts w:cs="Arial"/>
                <w:sz w:val="18"/>
                <w:szCs w:val="18"/>
              </w:rPr>
              <w:t xml:space="preserve">  </w:t>
            </w:r>
          </w:p>
        </w:tc>
      </w:tr>
      <w:tr w:rsidR="000704DB" w:rsidRPr="0071395C" w:rsidTr="00E366EF">
        <w:trPr>
          <w:trHeight w:val="1158"/>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Annual </w:t>
            </w:r>
            <w:r>
              <w:rPr>
                <w:rFonts w:cs="Arial"/>
                <w:sz w:val="18"/>
                <w:szCs w:val="18"/>
              </w:rPr>
              <w:t>r</w:t>
            </w:r>
            <w:r w:rsidRPr="0071395C">
              <w:rPr>
                <w:rFonts w:cs="Arial"/>
                <w:sz w:val="18"/>
                <w:szCs w:val="18"/>
              </w:rPr>
              <w:t>eport</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and s201 LGA09</w:t>
            </w:r>
          </w:p>
          <w:p w:rsidR="000704DB" w:rsidRPr="007D0310" w:rsidRDefault="000704DB" w:rsidP="005F2549">
            <w:pPr>
              <w:spacing w:before="60" w:after="60"/>
              <w:rPr>
                <w:rFonts w:cs="Arial"/>
                <w:sz w:val="18"/>
                <w:szCs w:val="18"/>
              </w:rPr>
            </w:pPr>
          </w:p>
          <w:p w:rsidR="000704DB" w:rsidRPr="007D0310" w:rsidRDefault="0087274F" w:rsidP="0087274F">
            <w:pPr>
              <w:spacing w:before="60" w:after="60"/>
              <w:rPr>
                <w:rFonts w:cs="Arial"/>
                <w:sz w:val="18"/>
                <w:szCs w:val="18"/>
              </w:rPr>
            </w:pPr>
            <w:r>
              <w:rPr>
                <w:rFonts w:cs="Arial"/>
                <w:sz w:val="18"/>
                <w:szCs w:val="18"/>
              </w:rPr>
              <w:t xml:space="preserve">ss182 - </w:t>
            </w:r>
            <w:r w:rsidR="000704DB" w:rsidRPr="007D0310">
              <w:rPr>
                <w:rFonts w:cs="Arial"/>
                <w:sz w:val="18"/>
                <w:szCs w:val="18"/>
              </w:rPr>
              <w:t>190 LGR12</w:t>
            </w:r>
          </w:p>
        </w:tc>
        <w:tc>
          <w:tcPr>
            <w:tcW w:w="3117" w:type="dxa"/>
          </w:tcPr>
          <w:p w:rsidR="000704DB" w:rsidRDefault="000704DB" w:rsidP="005F2549">
            <w:pPr>
              <w:spacing w:before="60" w:after="60"/>
              <w:rPr>
                <w:rFonts w:cs="Arial"/>
                <w:sz w:val="18"/>
                <w:szCs w:val="18"/>
              </w:rPr>
            </w:pPr>
            <w:r w:rsidRPr="0071395C">
              <w:rPr>
                <w:rFonts w:cs="Arial"/>
                <w:sz w:val="18"/>
                <w:szCs w:val="18"/>
              </w:rPr>
              <w:t>The local government must</w:t>
            </w:r>
            <w:r>
              <w:rPr>
                <w:rFonts w:cs="Arial"/>
                <w:sz w:val="18"/>
                <w:szCs w:val="18"/>
              </w:rPr>
              <w:t>:</w:t>
            </w:r>
          </w:p>
          <w:p w:rsidR="000704DB" w:rsidRPr="00CD7B15" w:rsidRDefault="000704DB" w:rsidP="000704DB">
            <w:pPr>
              <w:pStyle w:val="ListParagraph"/>
              <w:numPr>
                <w:ilvl w:val="0"/>
                <w:numId w:val="10"/>
              </w:numPr>
              <w:spacing w:before="60" w:after="60"/>
              <w:rPr>
                <w:rFonts w:ascii="Arial" w:hAnsi="Arial" w:cs="Arial"/>
                <w:sz w:val="18"/>
                <w:szCs w:val="18"/>
              </w:rPr>
            </w:pPr>
            <w:r w:rsidRPr="00CD7B15">
              <w:rPr>
                <w:rFonts w:ascii="Arial" w:hAnsi="Arial" w:cs="Arial"/>
                <w:sz w:val="18"/>
                <w:szCs w:val="18"/>
              </w:rPr>
              <w:t>Prepare an annual report for each financial year</w:t>
            </w:r>
            <w:r>
              <w:rPr>
                <w:rFonts w:ascii="Arial" w:hAnsi="Arial" w:cs="Arial"/>
                <w:sz w:val="18"/>
                <w:szCs w:val="18"/>
              </w:rPr>
              <w:t>,</w:t>
            </w:r>
            <w:r w:rsidRPr="00CD7B15">
              <w:rPr>
                <w:rFonts w:ascii="Arial" w:hAnsi="Arial" w:cs="Arial"/>
                <w:sz w:val="18"/>
                <w:szCs w:val="18"/>
              </w:rPr>
              <w:t xml:space="preserve"> and </w:t>
            </w:r>
          </w:p>
          <w:p w:rsidR="000704DB" w:rsidRDefault="000704DB" w:rsidP="000704DB">
            <w:pPr>
              <w:pStyle w:val="ListParagraph"/>
              <w:numPr>
                <w:ilvl w:val="0"/>
                <w:numId w:val="10"/>
              </w:numPr>
              <w:spacing w:before="60" w:after="60"/>
              <w:rPr>
                <w:rFonts w:ascii="Arial" w:hAnsi="Arial" w:cs="Arial"/>
                <w:sz w:val="18"/>
                <w:szCs w:val="18"/>
              </w:rPr>
            </w:pPr>
            <w:r w:rsidRPr="00CD7B15">
              <w:rPr>
                <w:rFonts w:ascii="Arial" w:hAnsi="Arial" w:cs="Arial"/>
                <w:sz w:val="18"/>
                <w:szCs w:val="18"/>
              </w:rPr>
              <w:t xml:space="preserve">Adopt this report within one month after the Auditor-General signs off on the audit of council's general purpose financial statements. </w:t>
            </w:r>
          </w:p>
          <w:p w:rsidR="000704DB" w:rsidRPr="00CD7B15" w:rsidRDefault="000704DB" w:rsidP="000704DB">
            <w:pPr>
              <w:pStyle w:val="ListParagraph"/>
              <w:numPr>
                <w:ilvl w:val="0"/>
                <w:numId w:val="10"/>
              </w:numPr>
              <w:spacing w:before="60" w:after="60"/>
              <w:rPr>
                <w:rFonts w:ascii="Arial" w:hAnsi="Arial" w:cs="Arial"/>
                <w:sz w:val="18"/>
                <w:szCs w:val="18"/>
              </w:rPr>
            </w:pPr>
            <w:r w:rsidRPr="00CD7B15">
              <w:rPr>
                <w:rFonts w:ascii="Arial" w:hAnsi="Arial" w:cs="Arial"/>
                <w:sz w:val="18"/>
                <w:szCs w:val="18"/>
              </w:rPr>
              <w:t>The annual report must be published on the council's website within two weeks of adoption.</w:t>
            </w:r>
          </w:p>
        </w:tc>
        <w:tc>
          <w:tcPr>
            <w:tcW w:w="3983" w:type="dxa"/>
          </w:tcPr>
          <w:p w:rsidR="000704DB" w:rsidRPr="0071395C" w:rsidRDefault="000704DB" w:rsidP="005F2549">
            <w:pPr>
              <w:spacing w:before="60" w:after="60"/>
              <w:rPr>
                <w:rFonts w:cs="Arial"/>
                <w:sz w:val="18"/>
                <w:szCs w:val="18"/>
              </w:rPr>
            </w:pPr>
            <w:r>
              <w:rPr>
                <w:rFonts w:cs="Arial"/>
                <w:sz w:val="18"/>
                <w:szCs w:val="18"/>
              </w:rPr>
              <w:t>Refer to Annual Report checklist.</w:t>
            </w:r>
          </w:p>
          <w:p w:rsidR="000704DB" w:rsidRPr="0071395C" w:rsidRDefault="000704DB" w:rsidP="005F2549">
            <w:pPr>
              <w:spacing w:before="60" w:after="60"/>
              <w:ind w:left="360"/>
              <w:rPr>
                <w:rFonts w:cs="Arial"/>
                <w:sz w:val="18"/>
                <w:szCs w:val="18"/>
              </w:rPr>
            </w:pPr>
          </w:p>
        </w:tc>
        <w:tc>
          <w:tcPr>
            <w:tcW w:w="1345" w:type="dxa"/>
            <w:gridSpan w:val="2"/>
          </w:tcPr>
          <w:p w:rsidR="000704DB" w:rsidRPr="0071395C" w:rsidRDefault="000704DB" w:rsidP="005F2549">
            <w:pPr>
              <w:spacing w:before="60" w:after="60"/>
              <w:rPr>
                <w:rFonts w:cs="Arial"/>
                <w:sz w:val="18"/>
                <w:szCs w:val="18"/>
              </w:rPr>
            </w:pPr>
            <w:r w:rsidRPr="0071395C">
              <w:rPr>
                <w:rFonts w:cs="Arial"/>
                <w:sz w:val="18"/>
                <w:szCs w:val="18"/>
              </w:rPr>
              <w:t xml:space="preserve">Within </w:t>
            </w:r>
            <w:r>
              <w:rPr>
                <w:rFonts w:cs="Arial"/>
                <w:sz w:val="18"/>
                <w:szCs w:val="18"/>
              </w:rPr>
              <w:t>one</w:t>
            </w:r>
            <w:r w:rsidRPr="0071395C">
              <w:rPr>
                <w:rFonts w:cs="Arial"/>
                <w:sz w:val="18"/>
                <w:szCs w:val="18"/>
              </w:rPr>
              <w:t xml:space="preserve"> month of </w:t>
            </w:r>
            <w:r>
              <w:rPr>
                <w:rFonts w:cs="Arial"/>
                <w:sz w:val="18"/>
                <w:szCs w:val="18"/>
              </w:rPr>
              <w:t>A</w:t>
            </w:r>
            <w:r w:rsidRPr="0071395C">
              <w:rPr>
                <w:rFonts w:cs="Arial"/>
                <w:sz w:val="18"/>
                <w:szCs w:val="18"/>
              </w:rPr>
              <w:t>uditor-</w:t>
            </w:r>
            <w:r>
              <w:rPr>
                <w:rFonts w:cs="Arial"/>
                <w:sz w:val="18"/>
                <w:szCs w:val="18"/>
              </w:rPr>
              <w:t>G</w:t>
            </w:r>
            <w:r w:rsidRPr="0071395C">
              <w:rPr>
                <w:rFonts w:cs="Arial"/>
                <w:sz w:val="18"/>
                <w:szCs w:val="18"/>
              </w:rPr>
              <w:t xml:space="preserve">eneral </w:t>
            </w:r>
            <w:r>
              <w:rPr>
                <w:rFonts w:cs="Arial"/>
                <w:sz w:val="18"/>
                <w:szCs w:val="18"/>
              </w:rPr>
              <w:t xml:space="preserve">sign off </w:t>
            </w:r>
            <w:proofErr w:type="gramStart"/>
            <w:r>
              <w:rPr>
                <w:rFonts w:cs="Arial"/>
                <w:sz w:val="18"/>
                <w:szCs w:val="18"/>
              </w:rPr>
              <w:t>of  the</w:t>
            </w:r>
            <w:proofErr w:type="gramEnd"/>
            <w:r>
              <w:rPr>
                <w:rFonts w:cs="Arial"/>
                <w:sz w:val="18"/>
                <w:szCs w:val="18"/>
              </w:rPr>
              <w:t xml:space="preserve"> council’s general purpose financial statements.</w:t>
            </w:r>
            <w:r w:rsidRPr="0071395C">
              <w:rPr>
                <w:rFonts w:cs="Arial"/>
                <w:sz w:val="18"/>
                <w:szCs w:val="18"/>
              </w:rPr>
              <w:t xml:space="preserve"> </w:t>
            </w:r>
          </w:p>
          <w:p w:rsidR="000704DB" w:rsidRPr="0071395C" w:rsidRDefault="000704DB" w:rsidP="005F2549">
            <w:pPr>
              <w:spacing w:before="60" w:after="60"/>
              <w:rPr>
                <w:rFonts w:cs="Arial"/>
                <w:sz w:val="18"/>
                <w:szCs w:val="18"/>
              </w:rPr>
            </w:pPr>
          </w:p>
        </w:tc>
        <w:tc>
          <w:tcPr>
            <w:tcW w:w="2984" w:type="dxa"/>
          </w:tcPr>
          <w:p w:rsidR="000704DB" w:rsidRPr="0071395C" w:rsidRDefault="000704DB" w:rsidP="005F2549">
            <w:pPr>
              <w:rPr>
                <w:rFonts w:cs="Arial"/>
                <w:sz w:val="18"/>
                <w:szCs w:val="18"/>
              </w:rPr>
            </w:pPr>
          </w:p>
          <w:p w:rsidR="000704DB" w:rsidRPr="0071395C" w:rsidRDefault="000704DB" w:rsidP="005F2549">
            <w:pPr>
              <w:rPr>
                <w:rFonts w:cs="Arial"/>
                <w:sz w:val="18"/>
                <w:szCs w:val="18"/>
              </w:rPr>
            </w:pPr>
            <w:r w:rsidRPr="0071395C">
              <w:rPr>
                <w:rFonts w:cs="Arial"/>
                <w:sz w:val="18"/>
                <w:szCs w:val="18"/>
              </w:rPr>
              <w:t>Officer …………………………..</w:t>
            </w:r>
          </w:p>
          <w:p w:rsidR="000704DB" w:rsidRPr="0071395C" w:rsidRDefault="000704DB" w:rsidP="005F2549">
            <w:pPr>
              <w:rPr>
                <w:rFonts w:cs="Arial"/>
                <w:sz w:val="18"/>
                <w:szCs w:val="18"/>
              </w:rPr>
            </w:pPr>
            <w:r w:rsidRPr="0071395C">
              <w:rPr>
                <w:rFonts w:cs="Arial"/>
                <w:sz w:val="18"/>
                <w:szCs w:val="18"/>
              </w:rPr>
              <w:t xml:space="preserve">Completed : Yes </w:t>
            </w:r>
            <w:bookmarkStart w:id="13" w:name="Check9"/>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3"/>
            <w:r w:rsidRPr="0071395C">
              <w:rPr>
                <w:rFonts w:cs="Arial"/>
                <w:sz w:val="18"/>
                <w:szCs w:val="18"/>
              </w:rPr>
              <w:t xml:space="preserve">  No </w:t>
            </w:r>
            <w:bookmarkStart w:id="14" w:name="Check10"/>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4"/>
            <w:r w:rsidRPr="0071395C">
              <w:rPr>
                <w:rFonts w:cs="Arial"/>
                <w:sz w:val="18"/>
                <w:szCs w:val="18"/>
              </w:rPr>
              <w:t xml:space="preserve">  </w:t>
            </w:r>
          </w:p>
        </w:tc>
      </w:tr>
      <w:tr w:rsidR="000704DB" w:rsidRPr="0071395C" w:rsidTr="00E366EF">
        <w:trPr>
          <w:trHeight w:val="758"/>
        </w:trPr>
        <w:tc>
          <w:tcPr>
            <w:tcW w:w="1919" w:type="dxa"/>
          </w:tcPr>
          <w:p w:rsidR="000704DB" w:rsidRPr="0071395C" w:rsidRDefault="000704DB" w:rsidP="005F2549">
            <w:pPr>
              <w:spacing w:before="60" w:after="60"/>
              <w:rPr>
                <w:rFonts w:cs="Arial"/>
                <w:sz w:val="18"/>
                <w:szCs w:val="18"/>
              </w:rPr>
            </w:pPr>
            <w:bookmarkStart w:id="15" w:name="_Hlk294611207"/>
            <w:r w:rsidRPr="0071395C">
              <w:rPr>
                <w:rFonts w:cs="Arial"/>
                <w:sz w:val="18"/>
                <w:szCs w:val="18"/>
              </w:rPr>
              <w:t>Re</w:t>
            </w:r>
            <w:r>
              <w:rPr>
                <w:rFonts w:cs="Arial"/>
                <w:sz w:val="18"/>
                <w:szCs w:val="18"/>
              </w:rPr>
              <w:t>view and re</w:t>
            </w:r>
            <w:r w:rsidRPr="0071395C">
              <w:rPr>
                <w:rFonts w:cs="Arial"/>
                <w:sz w:val="18"/>
                <w:szCs w:val="18"/>
              </w:rPr>
              <w:t>port on the p</w:t>
            </w:r>
            <w:r>
              <w:rPr>
                <w:rFonts w:cs="Arial"/>
                <w:sz w:val="18"/>
                <w:szCs w:val="18"/>
              </w:rPr>
              <w:t>rogress of the operational plan and corporate plan</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s190 LGR12</w:t>
            </w:r>
          </w:p>
        </w:tc>
        <w:tc>
          <w:tcPr>
            <w:tcW w:w="3117" w:type="dxa"/>
          </w:tcPr>
          <w:p w:rsidR="000704DB" w:rsidRDefault="000704DB" w:rsidP="005F2549">
            <w:pPr>
              <w:spacing w:before="60" w:after="60"/>
              <w:rPr>
                <w:rFonts w:cs="Arial"/>
                <w:sz w:val="18"/>
                <w:szCs w:val="18"/>
              </w:rPr>
            </w:pPr>
            <w:r w:rsidRPr="0071395C">
              <w:rPr>
                <w:rFonts w:cs="Arial"/>
                <w:sz w:val="18"/>
                <w:szCs w:val="18"/>
              </w:rPr>
              <w:t xml:space="preserve">The local government must undertake an annual review and deliver a report on </w:t>
            </w:r>
            <w:r>
              <w:rPr>
                <w:rFonts w:cs="Arial"/>
                <w:sz w:val="18"/>
                <w:szCs w:val="18"/>
              </w:rPr>
              <w:t>implementation of the annual</w:t>
            </w:r>
            <w:r w:rsidRPr="0071395C">
              <w:rPr>
                <w:rFonts w:cs="Arial"/>
                <w:sz w:val="18"/>
                <w:szCs w:val="18"/>
              </w:rPr>
              <w:t xml:space="preserve"> operational p</w:t>
            </w:r>
            <w:r>
              <w:rPr>
                <w:rFonts w:cs="Arial"/>
                <w:sz w:val="18"/>
                <w:szCs w:val="18"/>
              </w:rPr>
              <w:t>lan and corporate plan.</w:t>
            </w:r>
          </w:p>
          <w:p w:rsidR="002B7C1A" w:rsidRPr="0071395C" w:rsidRDefault="002B7C1A" w:rsidP="005F2549">
            <w:pPr>
              <w:spacing w:before="60" w:after="60"/>
              <w:rPr>
                <w:rFonts w:cs="Arial"/>
                <w:sz w:val="18"/>
                <w:szCs w:val="18"/>
              </w:rPr>
            </w:pPr>
          </w:p>
        </w:tc>
        <w:tc>
          <w:tcPr>
            <w:tcW w:w="3983" w:type="dxa"/>
          </w:tcPr>
          <w:p w:rsidR="000704DB" w:rsidRPr="00E602A7" w:rsidRDefault="000704DB" w:rsidP="005F2549">
            <w:pPr>
              <w:spacing w:before="60" w:after="60"/>
              <w:rPr>
                <w:rFonts w:cs="Arial"/>
                <w:sz w:val="18"/>
                <w:szCs w:val="18"/>
              </w:rPr>
            </w:pPr>
          </w:p>
        </w:tc>
        <w:tc>
          <w:tcPr>
            <w:tcW w:w="1345" w:type="dxa"/>
            <w:gridSpan w:val="2"/>
          </w:tcPr>
          <w:p w:rsidR="000704DB" w:rsidRPr="0071395C" w:rsidRDefault="000704DB" w:rsidP="005F2549">
            <w:pPr>
              <w:spacing w:before="60" w:after="60"/>
              <w:rPr>
                <w:rFonts w:cs="Arial"/>
                <w:sz w:val="18"/>
                <w:szCs w:val="18"/>
              </w:rPr>
            </w:pPr>
            <w:r w:rsidRPr="0071395C">
              <w:rPr>
                <w:rFonts w:cs="Arial"/>
                <w:sz w:val="18"/>
                <w:szCs w:val="18"/>
              </w:rPr>
              <w:t>To be included in annual report</w:t>
            </w:r>
            <w:r>
              <w:rPr>
                <w:rFonts w:cs="Arial"/>
                <w:sz w:val="18"/>
                <w:szCs w:val="18"/>
              </w:rPr>
              <w:t>.</w:t>
            </w:r>
          </w:p>
        </w:tc>
        <w:tc>
          <w:tcPr>
            <w:tcW w:w="2984" w:type="dxa"/>
          </w:tcPr>
          <w:p w:rsidR="000704DB" w:rsidRPr="00E602A7" w:rsidRDefault="000704DB" w:rsidP="005F2549">
            <w:pPr>
              <w:rPr>
                <w:rFonts w:cs="Arial"/>
                <w:sz w:val="18"/>
                <w:szCs w:val="18"/>
              </w:rPr>
            </w:pPr>
          </w:p>
          <w:p w:rsidR="000704DB" w:rsidRPr="00E602A7" w:rsidRDefault="000704DB" w:rsidP="005F2549">
            <w:pPr>
              <w:rPr>
                <w:rFonts w:cs="Arial"/>
                <w:sz w:val="18"/>
                <w:szCs w:val="18"/>
              </w:rPr>
            </w:pPr>
            <w:r w:rsidRPr="00E602A7">
              <w:rPr>
                <w:rFonts w:cs="Arial"/>
                <w:sz w:val="18"/>
                <w:szCs w:val="18"/>
              </w:rPr>
              <w:t>Officer …………………………..</w:t>
            </w:r>
          </w:p>
          <w:p w:rsidR="000704DB" w:rsidRPr="00E602A7" w:rsidRDefault="000704DB" w:rsidP="005F2549">
            <w:pPr>
              <w:rPr>
                <w:rFonts w:cs="Arial"/>
                <w:sz w:val="18"/>
                <w:szCs w:val="18"/>
              </w:rPr>
            </w:pPr>
            <w:r w:rsidRPr="00E602A7">
              <w:rPr>
                <w:rFonts w:cs="Arial"/>
                <w:sz w:val="18"/>
                <w:szCs w:val="18"/>
              </w:rPr>
              <w:t xml:space="preserve">Completed : Yes </w:t>
            </w:r>
            <w:bookmarkStart w:id="16" w:name="Check11"/>
            <w:r>
              <w:rPr>
                <w:rFonts w:cs="Arial"/>
                <w:sz w:val="18"/>
                <w:szCs w:val="18"/>
              </w:rPr>
              <w:fldChar w:fldCharType="begin">
                <w:ffData>
                  <w:name w:val="Check11"/>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6"/>
            <w:r w:rsidRPr="00E602A7">
              <w:rPr>
                <w:rFonts w:cs="Arial"/>
                <w:sz w:val="18"/>
                <w:szCs w:val="18"/>
              </w:rPr>
              <w:t xml:space="preserve">  No </w:t>
            </w:r>
            <w:bookmarkStart w:id="17" w:name="Check12"/>
            <w:r>
              <w:rPr>
                <w:rFonts w:cs="Arial"/>
                <w:sz w:val="18"/>
                <w:szCs w:val="18"/>
              </w:rPr>
              <w:fldChar w:fldCharType="begin">
                <w:ffData>
                  <w:name w:val="Check12"/>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17"/>
            <w:r w:rsidRPr="00E602A7">
              <w:rPr>
                <w:rFonts w:cs="Arial"/>
                <w:sz w:val="18"/>
                <w:szCs w:val="18"/>
              </w:rPr>
              <w:t xml:space="preserve">  </w:t>
            </w:r>
          </w:p>
        </w:tc>
      </w:tr>
      <w:tr w:rsidR="000704DB" w:rsidRPr="0071395C" w:rsidTr="002C3207">
        <w:trPr>
          <w:trHeight w:val="419"/>
        </w:trPr>
        <w:tc>
          <w:tcPr>
            <w:tcW w:w="14906" w:type="dxa"/>
            <w:gridSpan w:val="7"/>
            <w:tcBorders>
              <w:top w:val="single" w:sz="6" w:space="0" w:color="000000"/>
            </w:tcBorders>
            <w:shd w:val="clear" w:color="auto" w:fill="E0E0E0"/>
            <w:vAlign w:val="center"/>
          </w:tcPr>
          <w:p w:rsidR="000704DB" w:rsidRPr="00F50E7B" w:rsidRDefault="000704DB" w:rsidP="005F2549">
            <w:pPr>
              <w:rPr>
                <w:rFonts w:cs="Arial"/>
                <w:b/>
                <w:bCs/>
                <w:color w:val="003058"/>
              </w:rPr>
            </w:pPr>
            <w:bookmarkStart w:id="18" w:name="OLE_LINK1"/>
            <w:bookmarkStart w:id="19" w:name="OLE_LINK2"/>
            <w:bookmarkStart w:id="20" w:name="OLE_LINK9"/>
            <w:bookmarkEnd w:id="8"/>
            <w:bookmarkEnd w:id="15"/>
            <w:r w:rsidRPr="00F50E7B">
              <w:rPr>
                <w:rFonts w:cs="Arial"/>
                <w:b/>
                <w:bCs/>
                <w:color w:val="003058"/>
              </w:rPr>
              <w:lastRenderedPageBreak/>
              <w:t xml:space="preserve">Financial </w:t>
            </w:r>
            <w:r>
              <w:rPr>
                <w:rFonts w:cs="Arial"/>
                <w:b/>
                <w:bCs/>
                <w:color w:val="003058"/>
              </w:rPr>
              <w:t>m</w:t>
            </w:r>
            <w:r w:rsidRPr="00F50E7B">
              <w:rPr>
                <w:rFonts w:cs="Arial"/>
                <w:b/>
                <w:bCs/>
                <w:color w:val="003058"/>
              </w:rPr>
              <w:t xml:space="preserve">anagement documents </w:t>
            </w:r>
          </w:p>
        </w:tc>
      </w:tr>
      <w:bookmarkEnd w:id="18"/>
      <w:bookmarkEnd w:id="19"/>
      <w:bookmarkEnd w:id="20"/>
      <w:tr w:rsidR="000704DB" w:rsidRPr="0071395C" w:rsidTr="005F2549">
        <w:trPr>
          <w:trHeight w:val="505"/>
        </w:trPr>
        <w:tc>
          <w:tcPr>
            <w:tcW w:w="1919" w:type="dxa"/>
          </w:tcPr>
          <w:p w:rsidR="000704DB" w:rsidRDefault="000704DB" w:rsidP="005F2549">
            <w:pPr>
              <w:spacing w:before="60" w:after="60"/>
              <w:rPr>
                <w:rFonts w:cs="Arial"/>
                <w:sz w:val="18"/>
                <w:szCs w:val="18"/>
              </w:rPr>
            </w:pPr>
            <w:r w:rsidRPr="0071395C">
              <w:rPr>
                <w:rFonts w:cs="Arial"/>
                <w:sz w:val="18"/>
                <w:szCs w:val="18"/>
              </w:rPr>
              <w:t xml:space="preserve">Annual </w:t>
            </w:r>
            <w:r>
              <w:rPr>
                <w:rFonts w:cs="Arial"/>
                <w:sz w:val="18"/>
                <w:szCs w:val="18"/>
              </w:rPr>
              <w:t>b</w:t>
            </w:r>
            <w:r w:rsidRPr="0071395C">
              <w:rPr>
                <w:rFonts w:cs="Arial"/>
                <w:sz w:val="18"/>
                <w:szCs w:val="18"/>
              </w:rPr>
              <w:t>udget</w:t>
            </w:r>
          </w:p>
          <w:p w:rsidR="000704DB"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p>
        </w:tc>
        <w:tc>
          <w:tcPr>
            <w:tcW w:w="1558" w:type="dxa"/>
          </w:tcPr>
          <w:p w:rsidR="000704DB" w:rsidRPr="00E602A7" w:rsidRDefault="000704DB" w:rsidP="005F2549">
            <w:pPr>
              <w:spacing w:before="60" w:after="60"/>
              <w:rPr>
                <w:rFonts w:cs="Arial"/>
                <w:sz w:val="18"/>
                <w:szCs w:val="18"/>
              </w:rPr>
            </w:pPr>
            <w:r w:rsidRPr="00E602A7">
              <w:rPr>
                <w:rFonts w:cs="Arial"/>
                <w:sz w:val="18"/>
                <w:szCs w:val="18"/>
              </w:rPr>
              <w:t>s104 LGA09</w:t>
            </w:r>
          </w:p>
          <w:p w:rsidR="000704DB" w:rsidRPr="00E602A7" w:rsidRDefault="000704DB" w:rsidP="005F2549">
            <w:pPr>
              <w:spacing w:before="60" w:after="60"/>
              <w:rPr>
                <w:rFonts w:cs="Arial"/>
                <w:sz w:val="18"/>
                <w:szCs w:val="18"/>
              </w:rPr>
            </w:pPr>
          </w:p>
          <w:p w:rsidR="000704DB" w:rsidRPr="00E602A7" w:rsidRDefault="00AA690F" w:rsidP="005F2549">
            <w:pPr>
              <w:spacing w:before="60" w:after="60"/>
              <w:rPr>
                <w:rFonts w:cs="Arial"/>
                <w:sz w:val="18"/>
                <w:szCs w:val="18"/>
              </w:rPr>
            </w:pPr>
            <w:r>
              <w:rPr>
                <w:rFonts w:cs="Arial"/>
                <w:sz w:val="18"/>
                <w:szCs w:val="18"/>
              </w:rPr>
              <w:t>s</w:t>
            </w:r>
            <w:bookmarkStart w:id="21" w:name="_GoBack"/>
            <w:bookmarkEnd w:id="21"/>
            <w:r w:rsidR="000704DB" w:rsidRPr="00E602A7">
              <w:rPr>
                <w:rFonts w:cs="Arial"/>
                <w:sz w:val="18"/>
                <w:szCs w:val="18"/>
              </w:rPr>
              <w:t>s169-170 LGR12</w:t>
            </w:r>
          </w:p>
        </w:tc>
        <w:tc>
          <w:tcPr>
            <w:tcW w:w="3117" w:type="dxa"/>
          </w:tcPr>
          <w:p w:rsidR="000704DB" w:rsidRPr="0071395C" w:rsidRDefault="000704DB" w:rsidP="005F2549">
            <w:pPr>
              <w:spacing w:before="60" w:after="60"/>
              <w:rPr>
                <w:rFonts w:cs="Arial"/>
                <w:sz w:val="18"/>
                <w:szCs w:val="18"/>
              </w:rPr>
            </w:pPr>
            <w:r>
              <w:rPr>
                <w:rFonts w:cs="Arial"/>
                <w:sz w:val="18"/>
                <w:szCs w:val="18"/>
              </w:rPr>
              <w:t>The</w:t>
            </w:r>
            <w:r w:rsidRPr="0071395C">
              <w:rPr>
                <w:rFonts w:cs="Arial"/>
                <w:sz w:val="18"/>
                <w:szCs w:val="18"/>
              </w:rPr>
              <w:t xml:space="preserve"> local gov</w:t>
            </w:r>
            <w:r>
              <w:rPr>
                <w:rFonts w:cs="Arial"/>
                <w:sz w:val="18"/>
                <w:szCs w:val="18"/>
              </w:rPr>
              <w:t>ernment must prepare a budget (</w:t>
            </w:r>
            <w:r w:rsidRPr="0071395C">
              <w:rPr>
                <w:rFonts w:cs="Arial"/>
                <w:sz w:val="18"/>
                <w:szCs w:val="18"/>
              </w:rPr>
              <w:t>on an accrual basis)</w:t>
            </w:r>
            <w:r>
              <w:rPr>
                <w:rFonts w:cs="Arial"/>
                <w:sz w:val="18"/>
                <w:szCs w:val="18"/>
              </w:rPr>
              <w:t xml:space="preserve"> </w:t>
            </w:r>
            <w:r w:rsidRPr="0071395C">
              <w:rPr>
                <w:rFonts w:cs="Arial"/>
                <w:sz w:val="18"/>
                <w:szCs w:val="18"/>
              </w:rPr>
              <w:t>for its operating fund for each financial year</w:t>
            </w:r>
            <w:r>
              <w:rPr>
                <w:rFonts w:cs="Arial"/>
                <w:sz w:val="18"/>
                <w:szCs w:val="18"/>
              </w:rPr>
              <w:t>.</w:t>
            </w:r>
          </w:p>
          <w:p w:rsidR="000704DB" w:rsidRPr="0071395C" w:rsidRDefault="000704DB" w:rsidP="005F2549">
            <w:pPr>
              <w:spacing w:before="60" w:after="60"/>
              <w:rPr>
                <w:rFonts w:cs="Arial"/>
                <w:sz w:val="18"/>
                <w:szCs w:val="18"/>
              </w:rPr>
            </w:pPr>
            <w:r w:rsidRPr="0071395C">
              <w:rPr>
                <w:rFonts w:cs="Arial"/>
                <w:sz w:val="18"/>
                <w:szCs w:val="18"/>
              </w:rPr>
              <w:t xml:space="preserve">The </w:t>
            </w:r>
            <w:r>
              <w:rPr>
                <w:rFonts w:cs="Arial"/>
                <w:sz w:val="18"/>
                <w:szCs w:val="18"/>
              </w:rPr>
              <w:t>b</w:t>
            </w:r>
            <w:r w:rsidRPr="0071395C">
              <w:rPr>
                <w:rFonts w:cs="Arial"/>
                <w:sz w:val="18"/>
                <w:szCs w:val="18"/>
              </w:rPr>
              <w:t>udget must be consistent with the local government’s:</w:t>
            </w:r>
          </w:p>
          <w:p w:rsidR="000704DB" w:rsidRPr="00B57F44" w:rsidRDefault="000704DB" w:rsidP="000704DB">
            <w:pPr>
              <w:numPr>
                <w:ilvl w:val="0"/>
                <w:numId w:val="7"/>
              </w:numPr>
              <w:tabs>
                <w:tab w:val="clear" w:pos="720"/>
                <w:tab w:val="num" w:pos="252"/>
              </w:tabs>
              <w:spacing w:before="60" w:after="60"/>
              <w:ind w:left="252" w:hanging="252"/>
              <w:rPr>
                <w:rFonts w:cs="Arial"/>
                <w:sz w:val="18"/>
                <w:szCs w:val="18"/>
              </w:rPr>
            </w:pPr>
            <w:r>
              <w:rPr>
                <w:rFonts w:cs="Arial"/>
                <w:sz w:val="18"/>
                <w:szCs w:val="18"/>
              </w:rPr>
              <w:t>five</w:t>
            </w:r>
            <w:r w:rsidRPr="00B57F44">
              <w:rPr>
                <w:rFonts w:cs="Arial"/>
                <w:sz w:val="18"/>
                <w:szCs w:val="18"/>
              </w:rPr>
              <w:t xml:space="preserve"> year corporate plan </w:t>
            </w:r>
          </w:p>
          <w:p w:rsidR="000704DB" w:rsidRPr="0071395C" w:rsidRDefault="000704DB" w:rsidP="000704DB">
            <w:pPr>
              <w:numPr>
                <w:ilvl w:val="0"/>
                <w:numId w:val="7"/>
              </w:numPr>
              <w:tabs>
                <w:tab w:val="clear" w:pos="720"/>
                <w:tab w:val="num" w:pos="252"/>
              </w:tabs>
              <w:spacing w:before="60" w:after="60"/>
              <w:ind w:left="252" w:hanging="252"/>
              <w:rPr>
                <w:rFonts w:cs="Arial"/>
                <w:sz w:val="18"/>
                <w:szCs w:val="18"/>
              </w:rPr>
            </w:pPr>
            <w:proofErr w:type="gramStart"/>
            <w:r>
              <w:rPr>
                <w:rFonts w:cs="Arial"/>
                <w:sz w:val="18"/>
                <w:szCs w:val="18"/>
              </w:rPr>
              <w:t>a</w:t>
            </w:r>
            <w:r w:rsidRPr="00B57F44">
              <w:rPr>
                <w:rFonts w:cs="Arial"/>
                <w:sz w:val="18"/>
                <w:szCs w:val="18"/>
              </w:rPr>
              <w:t>nnual</w:t>
            </w:r>
            <w:proofErr w:type="gramEnd"/>
            <w:r w:rsidRPr="00B57F44">
              <w:rPr>
                <w:rFonts w:cs="Arial"/>
                <w:sz w:val="18"/>
                <w:szCs w:val="18"/>
              </w:rPr>
              <w:t xml:space="preserve"> operational plan</w:t>
            </w:r>
            <w:r>
              <w:rPr>
                <w:rFonts w:cs="Arial"/>
                <w:sz w:val="18"/>
                <w:szCs w:val="18"/>
              </w:rPr>
              <w:t>.</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The budget must include</w:t>
            </w:r>
            <w:r>
              <w:rPr>
                <w:rFonts w:cs="Arial"/>
                <w:sz w:val="18"/>
                <w:szCs w:val="18"/>
              </w:rPr>
              <w:t xml:space="preserve"> all elements as set out in s169 LGR12.</w:t>
            </w: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Must be adopted after 31 May and before 1 August</w:t>
            </w:r>
            <w:r>
              <w:rPr>
                <w:rFonts w:cs="Arial"/>
                <w:sz w:val="18"/>
                <w:szCs w:val="18"/>
              </w:rPr>
              <w:t>.</w:t>
            </w:r>
            <w:r w:rsidRPr="0071395C">
              <w:rPr>
                <w:rFonts w:cs="Arial"/>
                <w:sz w:val="18"/>
                <w:szCs w:val="18"/>
              </w:rPr>
              <w:t xml:space="preserve"> </w:t>
            </w:r>
          </w:p>
        </w:tc>
        <w:tc>
          <w:tcPr>
            <w:tcW w:w="3117" w:type="dxa"/>
            <w:gridSpan w:val="2"/>
          </w:tcPr>
          <w:p w:rsidR="000704DB" w:rsidRPr="00E20FD5" w:rsidRDefault="000704DB" w:rsidP="005F2549">
            <w:pPr>
              <w:spacing w:before="60" w:after="60"/>
              <w:rPr>
                <w:rFonts w:cs="Arial"/>
                <w:sz w:val="18"/>
                <w:szCs w:val="18"/>
              </w:rPr>
            </w:pPr>
          </w:p>
          <w:p w:rsidR="000704DB" w:rsidRPr="00E20FD5" w:rsidRDefault="000704DB" w:rsidP="005F2549">
            <w:pPr>
              <w:spacing w:before="60" w:after="60"/>
              <w:rPr>
                <w:rFonts w:cs="Arial"/>
                <w:sz w:val="18"/>
                <w:szCs w:val="18"/>
              </w:rPr>
            </w:pPr>
            <w:r w:rsidRPr="00E20FD5">
              <w:rPr>
                <w:rFonts w:cs="Arial"/>
                <w:sz w:val="18"/>
                <w:szCs w:val="18"/>
              </w:rPr>
              <w:t>Officer …………………………..</w:t>
            </w:r>
          </w:p>
          <w:p w:rsidR="000704DB" w:rsidRPr="00E20FD5" w:rsidRDefault="000704DB" w:rsidP="005F2549">
            <w:pPr>
              <w:spacing w:before="60" w:after="60"/>
              <w:rPr>
                <w:rFonts w:cs="Arial"/>
                <w:sz w:val="18"/>
                <w:szCs w:val="18"/>
              </w:rPr>
            </w:pPr>
            <w:r w:rsidRPr="00E20FD5">
              <w:rPr>
                <w:rFonts w:cs="Arial"/>
                <w:sz w:val="18"/>
                <w:szCs w:val="18"/>
              </w:rPr>
              <w:t xml:space="preserve">Completed : Yes </w:t>
            </w:r>
            <w:bookmarkStart w:id="22" w:name="Check13"/>
            <w:r>
              <w:rPr>
                <w:rFonts w:cs="Arial"/>
                <w:sz w:val="18"/>
                <w:szCs w:val="18"/>
              </w:rPr>
              <w:fldChar w:fldCharType="begin">
                <w:ffData>
                  <w:name w:val="Check13"/>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2"/>
            <w:r w:rsidRPr="00E20FD5">
              <w:rPr>
                <w:rFonts w:cs="Arial"/>
                <w:sz w:val="18"/>
                <w:szCs w:val="18"/>
              </w:rPr>
              <w:t xml:space="preserve">  No </w:t>
            </w:r>
            <w:bookmarkStart w:id="23" w:name="Check14"/>
            <w:r>
              <w:rPr>
                <w:rFonts w:cs="Arial"/>
                <w:sz w:val="18"/>
                <w:szCs w:val="18"/>
              </w:rPr>
              <w:fldChar w:fldCharType="begin">
                <w:ffData>
                  <w:name w:val="Check14"/>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3"/>
            <w:r w:rsidRPr="00E20FD5">
              <w:rPr>
                <w:rFonts w:cs="Arial"/>
                <w:sz w:val="18"/>
                <w:szCs w:val="18"/>
              </w:rPr>
              <w:t xml:space="preserve">  </w:t>
            </w:r>
          </w:p>
          <w:p w:rsidR="000704DB" w:rsidRPr="00E20FD5" w:rsidRDefault="000704DB" w:rsidP="005F2549">
            <w:pPr>
              <w:spacing w:before="60" w:after="60"/>
              <w:rPr>
                <w:rFonts w:cs="Arial"/>
                <w:sz w:val="18"/>
                <w:szCs w:val="18"/>
              </w:rPr>
            </w:pPr>
          </w:p>
        </w:tc>
      </w:tr>
      <w:tr w:rsidR="000704DB" w:rsidRPr="0071395C" w:rsidTr="002C3207">
        <w:trPr>
          <w:trHeight w:val="1274"/>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Long-term </w:t>
            </w:r>
            <w:r>
              <w:rPr>
                <w:rFonts w:cs="Arial"/>
                <w:sz w:val="18"/>
                <w:szCs w:val="18"/>
              </w:rPr>
              <w:t>f</w:t>
            </w:r>
            <w:r w:rsidRPr="0071395C">
              <w:rPr>
                <w:rFonts w:cs="Arial"/>
                <w:sz w:val="18"/>
                <w:szCs w:val="18"/>
              </w:rPr>
              <w:t xml:space="preserve">inancial </w:t>
            </w:r>
            <w:r>
              <w:rPr>
                <w:rFonts w:cs="Arial"/>
                <w:sz w:val="18"/>
                <w:szCs w:val="18"/>
              </w:rPr>
              <w:t>f</w:t>
            </w:r>
            <w:r w:rsidRPr="0071395C">
              <w:rPr>
                <w:rFonts w:cs="Arial"/>
                <w:sz w:val="18"/>
                <w:szCs w:val="18"/>
              </w:rPr>
              <w:t>orecast</w:t>
            </w:r>
          </w:p>
        </w:tc>
        <w:tc>
          <w:tcPr>
            <w:tcW w:w="1558" w:type="dxa"/>
          </w:tcPr>
          <w:p w:rsidR="000704DB"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s171 LGR12</w:t>
            </w:r>
          </w:p>
        </w:tc>
        <w:tc>
          <w:tcPr>
            <w:tcW w:w="3117" w:type="dxa"/>
          </w:tcPr>
          <w:p w:rsidR="000704DB" w:rsidRDefault="000704DB" w:rsidP="005F2549">
            <w:pPr>
              <w:spacing w:before="60" w:after="60"/>
              <w:rPr>
                <w:rFonts w:cs="Arial"/>
                <w:sz w:val="18"/>
                <w:szCs w:val="18"/>
              </w:rPr>
            </w:pPr>
            <w:r>
              <w:rPr>
                <w:rFonts w:cs="Arial"/>
                <w:sz w:val="18"/>
                <w:szCs w:val="18"/>
              </w:rPr>
              <w:t>The local government m</w:t>
            </w:r>
            <w:r w:rsidRPr="0071395C">
              <w:rPr>
                <w:rFonts w:cs="Arial"/>
                <w:sz w:val="18"/>
                <w:szCs w:val="18"/>
              </w:rPr>
              <w:t>ust</w:t>
            </w:r>
            <w:r>
              <w:rPr>
                <w:rFonts w:cs="Arial"/>
                <w:sz w:val="18"/>
                <w:szCs w:val="18"/>
              </w:rPr>
              <w:t>:</w:t>
            </w:r>
          </w:p>
          <w:p w:rsidR="000704DB" w:rsidRDefault="000704DB" w:rsidP="000704DB">
            <w:pPr>
              <w:numPr>
                <w:ilvl w:val="0"/>
                <w:numId w:val="8"/>
              </w:numPr>
              <w:spacing w:before="60" w:after="60"/>
              <w:rPr>
                <w:rFonts w:cs="Arial"/>
                <w:sz w:val="18"/>
                <w:szCs w:val="18"/>
              </w:rPr>
            </w:pPr>
            <w:r w:rsidRPr="0071395C">
              <w:rPr>
                <w:rFonts w:cs="Arial"/>
                <w:sz w:val="18"/>
                <w:szCs w:val="18"/>
              </w:rPr>
              <w:t>prepare a financial forecast coverin</w:t>
            </w:r>
            <w:r>
              <w:rPr>
                <w:rFonts w:cs="Arial"/>
                <w:sz w:val="18"/>
                <w:szCs w:val="18"/>
              </w:rPr>
              <w:t>g a period of at least 10 years</w:t>
            </w:r>
          </w:p>
          <w:p w:rsidR="000704DB" w:rsidRPr="0071395C" w:rsidRDefault="000704DB" w:rsidP="000704DB">
            <w:pPr>
              <w:numPr>
                <w:ilvl w:val="0"/>
                <w:numId w:val="8"/>
              </w:numPr>
              <w:spacing w:before="60" w:after="60"/>
              <w:rPr>
                <w:rFonts w:cs="Arial"/>
                <w:sz w:val="18"/>
                <w:szCs w:val="18"/>
              </w:rPr>
            </w:pPr>
            <w:proofErr w:type="gramStart"/>
            <w:r>
              <w:rPr>
                <w:rFonts w:cs="Arial"/>
                <w:sz w:val="18"/>
                <w:szCs w:val="18"/>
              </w:rPr>
              <w:t>review</w:t>
            </w:r>
            <w:proofErr w:type="gramEnd"/>
            <w:r>
              <w:rPr>
                <w:rFonts w:cs="Arial"/>
                <w:sz w:val="18"/>
                <w:szCs w:val="18"/>
              </w:rPr>
              <w:t xml:space="preserve"> the forecast annually.</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The long</w:t>
            </w:r>
            <w:r>
              <w:rPr>
                <w:rFonts w:cs="Arial"/>
                <w:sz w:val="18"/>
                <w:szCs w:val="18"/>
              </w:rPr>
              <w:t>-</w:t>
            </w:r>
            <w:r w:rsidRPr="0071395C">
              <w:rPr>
                <w:rFonts w:cs="Arial"/>
                <w:sz w:val="18"/>
                <w:szCs w:val="18"/>
              </w:rPr>
              <w:t>term financial forecast must contain</w:t>
            </w:r>
            <w:r>
              <w:rPr>
                <w:rFonts w:cs="Arial"/>
                <w:sz w:val="18"/>
                <w:szCs w:val="18"/>
              </w:rPr>
              <w:t>,</w:t>
            </w:r>
            <w:r w:rsidRPr="0071395C">
              <w:rPr>
                <w:rFonts w:cs="Arial"/>
                <w:sz w:val="18"/>
                <w:szCs w:val="18"/>
              </w:rPr>
              <w:t xml:space="preserve"> for each year </w:t>
            </w:r>
            <w:r>
              <w:rPr>
                <w:rFonts w:cs="Arial"/>
                <w:sz w:val="18"/>
                <w:szCs w:val="18"/>
              </w:rPr>
              <w:t>during</w:t>
            </w:r>
            <w:r w:rsidRPr="0071395C">
              <w:rPr>
                <w:rFonts w:cs="Arial"/>
                <w:sz w:val="18"/>
                <w:szCs w:val="18"/>
              </w:rPr>
              <w:t xml:space="preserve"> the period of the forecast</w:t>
            </w:r>
            <w:r>
              <w:rPr>
                <w:rFonts w:cs="Arial"/>
                <w:sz w:val="18"/>
                <w:szCs w:val="18"/>
              </w:rPr>
              <w:t xml:space="preserve">, a forecast of income, </w:t>
            </w:r>
            <w:r w:rsidRPr="0071395C">
              <w:rPr>
                <w:rFonts w:cs="Arial"/>
                <w:sz w:val="18"/>
                <w:szCs w:val="18"/>
              </w:rPr>
              <w:t>expenditure</w:t>
            </w:r>
            <w:r>
              <w:rPr>
                <w:rFonts w:cs="Arial"/>
                <w:sz w:val="18"/>
                <w:szCs w:val="18"/>
              </w:rPr>
              <w:t xml:space="preserve"> and </w:t>
            </w:r>
            <w:r w:rsidRPr="0071395C">
              <w:rPr>
                <w:rFonts w:cs="Arial"/>
                <w:sz w:val="18"/>
                <w:szCs w:val="18"/>
              </w:rPr>
              <w:t>the value of assets, liabilities and equity</w:t>
            </w:r>
            <w:r>
              <w:rPr>
                <w:rFonts w:cs="Arial"/>
                <w:sz w:val="18"/>
                <w:szCs w:val="18"/>
              </w:rPr>
              <w:t>.</w:t>
            </w:r>
            <w:r w:rsidRPr="0071395C">
              <w:rPr>
                <w:rFonts w:cs="Arial"/>
                <w:sz w:val="18"/>
                <w:szCs w:val="18"/>
              </w:rPr>
              <w:t xml:space="preserve"> </w:t>
            </w: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Must be adopted after 31 May and before 1 August</w:t>
            </w:r>
            <w:r>
              <w:rPr>
                <w:rFonts w:cs="Arial"/>
                <w:sz w:val="18"/>
                <w:szCs w:val="18"/>
              </w:rPr>
              <w:t>.</w:t>
            </w:r>
            <w:r w:rsidRPr="0071395C">
              <w:rPr>
                <w:rFonts w:cs="Arial"/>
                <w:sz w:val="18"/>
                <w:szCs w:val="18"/>
              </w:rPr>
              <w:t xml:space="preserve"> </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24" w:name="Check15"/>
            <w:r>
              <w:rPr>
                <w:rFonts w:cs="Arial"/>
                <w:sz w:val="18"/>
                <w:szCs w:val="18"/>
              </w:rPr>
              <w:fldChar w:fldCharType="begin">
                <w:ffData>
                  <w:name w:val="Check15"/>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4"/>
            <w:r w:rsidRPr="0071395C">
              <w:rPr>
                <w:rFonts w:cs="Arial"/>
                <w:sz w:val="18"/>
                <w:szCs w:val="18"/>
              </w:rPr>
              <w:t xml:space="preserve">  No </w:t>
            </w:r>
            <w:bookmarkStart w:id="25" w:name="Check16"/>
            <w:r>
              <w:rPr>
                <w:rFonts w:cs="Arial"/>
                <w:sz w:val="18"/>
                <w:szCs w:val="18"/>
              </w:rPr>
              <w:fldChar w:fldCharType="begin">
                <w:ffData>
                  <w:name w:val="Check16"/>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5"/>
            <w:r w:rsidRPr="0071395C">
              <w:rPr>
                <w:rFonts w:cs="Arial"/>
                <w:sz w:val="18"/>
                <w:szCs w:val="18"/>
              </w:rPr>
              <w:t xml:space="preserve"> </w:t>
            </w:r>
          </w:p>
        </w:tc>
      </w:tr>
      <w:tr w:rsidR="000704DB" w:rsidRPr="0071395C" w:rsidTr="00E366EF">
        <w:trPr>
          <w:trHeight w:val="65"/>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Revenue </w:t>
            </w:r>
            <w:r>
              <w:rPr>
                <w:rFonts w:cs="Arial"/>
                <w:sz w:val="18"/>
                <w:szCs w:val="18"/>
              </w:rPr>
              <w:t>s</w:t>
            </w:r>
            <w:r w:rsidRPr="0071395C">
              <w:rPr>
                <w:rFonts w:cs="Arial"/>
                <w:sz w:val="18"/>
                <w:szCs w:val="18"/>
              </w:rPr>
              <w:t>tatement</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i/>
                <w:sz w:val="18"/>
                <w:szCs w:val="18"/>
              </w:rPr>
            </w:pPr>
          </w:p>
          <w:p w:rsidR="000704DB" w:rsidRPr="007D0310" w:rsidRDefault="000704DB" w:rsidP="005F2549">
            <w:pPr>
              <w:spacing w:before="60" w:after="60"/>
              <w:rPr>
                <w:rFonts w:cs="Arial"/>
                <w:sz w:val="18"/>
                <w:szCs w:val="18"/>
              </w:rPr>
            </w:pPr>
            <w:r w:rsidRPr="007D0310">
              <w:rPr>
                <w:rFonts w:cs="Arial"/>
                <w:sz w:val="18"/>
                <w:szCs w:val="18"/>
              </w:rPr>
              <w:t>s172 LGR12</w:t>
            </w:r>
          </w:p>
        </w:tc>
        <w:tc>
          <w:tcPr>
            <w:tcW w:w="3117" w:type="dxa"/>
          </w:tcPr>
          <w:p w:rsidR="000704DB" w:rsidRDefault="000704DB" w:rsidP="005F2549">
            <w:pPr>
              <w:spacing w:before="60" w:after="60"/>
              <w:rPr>
                <w:rFonts w:cs="Arial"/>
                <w:sz w:val="18"/>
                <w:szCs w:val="18"/>
              </w:rPr>
            </w:pPr>
            <w:r>
              <w:rPr>
                <w:rFonts w:cs="Arial"/>
                <w:sz w:val="18"/>
                <w:szCs w:val="18"/>
              </w:rPr>
              <w:t>The local government m</w:t>
            </w:r>
            <w:r w:rsidRPr="0071395C">
              <w:rPr>
                <w:rFonts w:cs="Arial"/>
                <w:sz w:val="18"/>
                <w:szCs w:val="18"/>
              </w:rPr>
              <w:t>ust</w:t>
            </w:r>
            <w:r>
              <w:rPr>
                <w:rFonts w:cs="Arial"/>
                <w:sz w:val="18"/>
                <w:szCs w:val="18"/>
              </w:rPr>
              <w:t>:</w:t>
            </w:r>
          </w:p>
          <w:p w:rsidR="000704DB" w:rsidRDefault="000704DB" w:rsidP="000704DB">
            <w:pPr>
              <w:numPr>
                <w:ilvl w:val="0"/>
                <w:numId w:val="9"/>
              </w:numPr>
              <w:spacing w:before="60" w:after="60"/>
              <w:rPr>
                <w:rFonts w:cs="Arial"/>
                <w:sz w:val="18"/>
                <w:szCs w:val="18"/>
              </w:rPr>
            </w:pPr>
            <w:r w:rsidRPr="0071395C">
              <w:rPr>
                <w:rFonts w:cs="Arial"/>
                <w:sz w:val="18"/>
                <w:szCs w:val="18"/>
              </w:rPr>
              <w:t>prepare a revenue statement each financial year</w:t>
            </w:r>
          </w:p>
          <w:p w:rsidR="000704DB" w:rsidRPr="0071395C" w:rsidRDefault="000704DB" w:rsidP="000704DB">
            <w:pPr>
              <w:numPr>
                <w:ilvl w:val="0"/>
                <w:numId w:val="9"/>
              </w:numPr>
              <w:spacing w:before="60" w:after="60"/>
              <w:rPr>
                <w:rFonts w:cs="Arial"/>
                <w:sz w:val="18"/>
                <w:szCs w:val="18"/>
              </w:rPr>
            </w:pPr>
            <w:proofErr w:type="gramStart"/>
            <w:r>
              <w:rPr>
                <w:rFonts w:cs="Arial"/>
                <w:sz w:val="18"/>
                <w:szCs w:val="18"/>
              </w:rPr>
              <w:t>include</w:t>
            </w:r>
            <w:proofErr w:type="gramEnd"/>
            <w:r>
              <w:rPr>
                <w:rFonts w:cs="Arial"/>
                <w:sz w:val="18"/>
                <w:szCs w:val="18"/>
              </w:rPr>
              <w:t xml:space="preserve"> the </w:t>
            </w:r>
            <w:r w:rsidRPr="0071395C">
              <w:rPr>
                <w:rFonts w:cs="Arial"/>
                <w:sz w:val="18"/>
                <w:szCs w:val="18"/>
              </w:rPr>
              <w:t xml:space="preserve">revenue statement in </w:t>
            </w:r>
            <w:r>
              <w:rPr>
                <w:rFonts w:cs="Arial"/>
                <w:sz w:val="18"/>
                <w:szCs w:val="18"/>
              </w:rPr>
              <w:t xml:space="preserve">the </w:t>
            </w:r>
            <w:r w:rsidRPr="0071395C">
              <w:rPr>
                <w:rFonts w:cs="Arial"/>
                <w:sz w:val="18"/>
                <w:szCs w:val="18"/>
              </w:rPr>
              <w:t>annual budget (s169 LGR 2012)</w:t>
            </w:r>
            <w:r>
              <w:rPr>
                <w:rFonts w:cs="Arial"/>
                <w:sz w:val="18"/>
                <w:szCs w:val="18"/>
              </w:rPr>
              <w:t>.</w:t>
            </w:r>
          </w:p>
          <w:p w:rsidR="000704DB" w:rsidRPr="0071395C" w:rsidRDefault="000704DB" w:rsidP="005F2549">
            <w:pPr>
              <w:spacing w:before="60" w:after="60"/>
              <w:rPr>
                <w:rFonts w:cs="Arial"/>
                <w:sz w:val="18"/>
                <w:szCs w:val="18"/>
              </w:rPr>
            </w:pP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revenue statement must include information </w:t>
            </w:r>
            <w:r>
              <w:rPr>
                <w:rFonts w:cs="Arial"/>
                <w:sz w:val="18"/>
                <w:szCs w:val="18"/>
              </w:rPr>
              <w:t>for the financial year covering</w:t>
            </w:r>
            <w:r w:rsidRPr="0071395C">
              <w:rPr>
                <w:rFonts w:cs="Arial"/>
                <w:sz w:val="18"/>
                <w:szCs w:val="18"/>
              </w:rPr>
              <w:t>:</w:t>
            </w:r>
          </w:p>
          <w:p w:rsidR="000704DB" w:rsidRPr="0071395C" w:rsidRDefault="000704DB" w:rsidP="00B97906">
            <w:pPr>
              <w:numPr>
                <w:ilvl w:val="0"/>
                <w:numId w:val="5"/>
              </w:numPr>
              <w:spacing w:after="40"/>
              <w:rPr>
                <w:rFonts w:cs="Arial"/>
                <w:sz w:val="18"/>
                <w:szCs w:val="18"/>
              </w:rPr>
            </w:pPr>
            <w:r>
              <w:rPr>
                <w:rFonts w:cs="Arial"/>
                <w:sz w:val="18"/>
                <w:szCs w:val="18"/>
              </w:rPr>
              <w:t>l</w:t>
            </w:r>
            <w:r w:rsidRPr="0071395C">
              <w:rPr>
                <w:rFonts w:cs="Arial"/>
                <w:sz w:val="18"/>
                <w:szCs w:val="18"/>
              </w:rPr>
              <w:t>ist</w:t>
            </w:r>
            <w:r>
              <w:rPr>
                <w:rFonts w:cs="Arial"/>
                <w:sz w:val="18"/>
                <w:szCs w:val="18"/>
              </w:rPr>
              <w:t>s</w:t>
            </w:r>
            <w:r w:rsidRPr="0071395C">
              <w:rPr>
                <w:rFonts w:cs="Arial"/>
                <w:sz w:val="18"/>
                <w:szCs w:val="18"/>
              </w:rPr>
              <w:t xml:space="preserve"> and description</w:t>
            </w:r>
            <w:r>
              <w:rPr>
                <w:rFonts w:cs="Arial"/>
                <w:sz w:val="18"/>
                <w:szCs w:val="18"/>
              </w:rPr>
              <w:t>s</w:t>
            </w:r>
            <w:r w:rsidRPr="0071395C">
              <w:rPr>
                <w:rFonts w:cs="Arial"/>
                <w:sz w:val="18"/>
                <w:szCs w:val="18"/>
              </w:rPr>
              <w:t xml:space="preserve"> of rating categories </w:t>
            </w:r>
          </w:p>
          <w:p w:rsidR="000704DB" w:rsidRPr="0071395C" w:rsidRDefault="000704DB" w:rsidP="00B97906">
            <w:pPr>
              <w:numPr>
                <w:ilvl w:val="0"/>
                <w:numId w:val="5"/>
              </w:numPr>
              <w:spacing w:after="40"/>
              <w:rPr>
                <w:rFonts w:cs="Arial"/>
                <w:sz w:val="18"/>
                <w:szCs w:val="18"/>
              </w:rPr>
            </w:pPr>
            <w:r w:rsidRPr="0071395C">
              <w:rPr>
                <w:rFonts w:cs="Arial"/>
                <w:sz w:val="18"/>
                <w:szCs w:val="18"/>
              </w:rPr>
              <w:t>special rates and charges for any joint government activity</w:t>
            </w:r>
          </w:p>
          <w:p w:rsidR="000704DB" w:rsidRPr="0071395C" w:rsidRDefault="000704DB" w:rsidP="00B97906">
            <w:pPr>
              <w:numPr>
                <w:ilvl w:val="0"/>
                <w:numId w:val="5"/>
              </w:numPr>
              <w:spacing w:after="40"/>
              <w:rPr>
                <w:rFonts w:cs="Arial"/>
                <w:sz w:val="18"/>
                <w:szCs w:val="18"/>
              </w:rPr>
            </w:pPr>
            <w:r w:rsidRPr="0071395C">
              <w:rPr>
                <w:rFonts w:cs="Arial"/>
                <w:sz w:val="18"/>
                <w:szCs w:val="18"/>
              </w:rPr>
              <w:t>criteria for deciding</w:t>
            </w:r>
            <w:r>
              <w:rPr>
                <w:rFonts w:cs="Arial"/>
                <w:sz w:val="18"/>
                <w:szCs w:val="18"/>
              </w:rPr>
              <w:t xml:space="preserve"> the amount of</w:t>
            </w:r>
            <w:r w:rsidRPr="0071395C">
              <w:rPr>
                <w:rFonts w:cs="Arial"/>
                <w:sz w:val="18"/>
                <w:szCs w:val="18"/>
              </w:rPr>
              <w:t xml:space="preserve"> cost-recovery fees</w:t>
            </w:r>
          </w:p>
          <w:p w:rsidR="000704DB" w:rsidRPr="0071395C" w:rsidRDefault="000704DB" w:rsidP="00B97906">
            <w:pPr>
              <w:numPr>
                <w:ilvl w:val="0"/>
                <w:numId w:val="5"/>
              </w:numPr>
              <w:spacing w:after="40"/>
              <w:rPr>
                <w:rFonts w:cs="Arial"/>
                <w:sz w:val="18"/>
                <w:szCs w:val="18"/>
              </w:rPr>
            </w:pPr>
            <w:r w:rsidRPr="0071395C">
              <w:rPr>
                <w:rFonts w:cs="Arial"/>
                <w:sz w:val="18"/>
                <w:szCs w:val="18"/>
              </w:rPr>
              <w:t>criteria for deciding</w:t>
            </w:r>
            <w:r>
              <w:rPr>
                <w:rFonts w:cs="Arial"/>
                <w:sz w:val="18"/>
                <w:szCs w:val="18"/>
              </w:rPr>
              <w:t xml:space="preserve"> the amount of</w:t>
            </w:r>
            <w:r w:rsidRPr="0071395C">
              <w:rPr>
                <w:rFonts w:cs="Arial"/>
                <w:sz w:val="18"/>
                <w:szCs w:val="18"/>
              </w:rPr>
              <w:t xml:space="preserve"> </w:t>
            </w:r>
            <w:r>
              <w:rPr>
                <w:rFonts w:cs="Arial"/>
                <w:sz w:val="18"/>
                <w:szCs w:val="18"/>
              </w:rPr>
              <w:t>charges for goods and services supplied by</w:t>
            </w:r>
            <w:r w:rsidRPr="0071395C">
              <w:rPr>
                <w:rFonts w:cs="Arial"/>
                <w:sz w:val="18"/>
                <w:szCs w:val="18"/>
              </w:rPr>
              <w:t xml:space="preserve"> any business activity </w:t>
            </w:r>
            <w:r>
              <w:rPr>
                <w:rFonts w:cs="Arial"/>
                <w:sz w:val="18"/>
                <w:szCs w:val="18"/>
              </w:rPr>
              <w:t>conducted by the local government</w:t>
            </w:r>
          </w:p>
          <w:p w:rsidR="000704DB" w:rsidRPr="0071395C" w:rsidRDefault="000704DB" w:rsidP="00B97906">
            <w:pPr>
              <w:numPr>
                <w:ilvl w:val="0"/>
                <w:numId w:val="5"/>
              </w:numPr>
              <w:spacing w:after="40"/>
              <w:rPr>
                <w:rFonts w:cs="Arial"/>
                <w:sz w:val="18"/>
                <w:szCs w:val="18"/>
              </w:rPr>
            </w:pPr>
            <w:r w:rsidRPr="0071395C">
              <w:rPr>
                <w:rFonts w:cs="Arial"/>
                <w:sz w:val="18"/>
                <w:szCs w:val="18"/>
              </w:rPr>
              <w:t xml:space="preserve">an outline </w:t>
            </w:r>
            <w:r>
              <w:rPr>
                <w:rFonts w:cs="Arial"/>
                <w:sz w:val="18"/>
                <w:szCs w:val="18"/>
              </w:rPr>
              <w:t xml:space="preserve">and explanation </w:t>
            </w:r>
            <w:r w:rsidRPr="0071395C">
              <w:rPr>
                <w:rFonts w:cs="Arial"/>
                <w:sz w:val="18"/>
                <w:szCs w:val="18"/>
              </w:rPr>
              <w:t xml:space="preserve">of the measures adopted for raising revenue including rates and charges to be levied and concessions </w:t>
            </w:r>
            <w:r>
              <w:rPr>
                <w:rFonts w:cs="Arial"/>
                <w:sz w:val="18"/>
                <w:szCs w:val="18"/>
              </w:rPr>
              <w:t xml:space="preserve">for rates and charges </w:t>
            </w:r>
            <w:r w:rsidRPr="0071395C">
              <w:rPr>
                <w:rFonts w:cs="Arial"/>
                <w:sz w:val="18"/>
                <w:szCs w:val="18"/>
              </w:rPr>
              <w:t>to be granted</w:t>
            </w:r>
          </w:p>
          <w:p w:rsidR="000704DB" w:rsidRPr="00E366EF" w:rsidRDefault="000704DB" w:rsidP="00E366EF">
            <w:pPr>
              <w:numPr>
                <w:ilvl w:val="0"/>
                <w:numId w:val="5"/>
              </w:numPr>
              <w:spacing w:after="40"/>
              <w:rPr>
                <w:rFonts w:cs="Arial"/>
                <w:sz w:val="18"/>
                <w:szCs w:val="18"/>
              </w:rPr>
            </w:pPr>
            <w:proofErr w:type="gramStart"/>
            <w:r w:rsidRPr="0071395C">
              <w:rPr>
                <w:rFonts w:cs="Arial"/>
                <w:sz w:val="18"/>
                <w:szCs w:val="18"/>
              </w:rPr>
              <w:t>whether</w:t>
            </w:r>
            <w:proofErr w:type="gramEnd"/>
            <w:r w:rsidRPr="0071395C">
              <w:rPr>
                <w:rFonts w:cs="Arial"/>
                <w:sz w:val="18"/>
                <w:szCs w:val="18"/>
              </w:rPr>
              <w:t xml:space="preserve"> the local government has made a resolution limiting an increase to rates and charges</w:t>
            </w:r>
            <w:r>
              <w:rPr>
                <w:rFonts w:cs="Arial"/>
                <w:sz w:val="18"/>
                <w:szCs w:val="18"/>
              </w:rPr>
              <w:t>.</w:t>
            </w: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Must be adopted in annual budget</w:t>
            </w:r>
            <w:r>
              <w:rPr>
                <w:rFonts w:cs="Arial"/>
                <w:sz w:val="18"/>
                <w:szCs w:val="18"/>
              </w:rPr>
              <w:t>.</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26" w:name="Check17"/>
            <w:r>
              <w:rPr>
                <w:rFonts w:cs="Arial"/>
                <w:sz w:val="18"/>
                <w:szCs w:val="18"/>
              </w:rPr>
              <w:fldChar w:fldCharType="begin">
                <w:ffData>
                  <w:name w:val="Check17"/>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6"/>
            <w:r w:rsidRPr="0071395C">
              <w:rPr>
                <w:rFonts w:cs="Arial"/>
                <w:sz w:val="18"/>
                <w:szCs w:val="18"/>
              </w:rPr>
              <w:t xml:space="preserve">  No </w:t>
            </w:r>
            <w:bookmarkStart w:id="27" w:name="Check18"/>
            <w:r>
              <w:rPr>
                <w:rFonts w:cs="Arial"/>
                <w:sz w:val="18"/>
                <w:szCs w:val="18"/>
              </w:rPr>
              <w:fldChar w:fldCharType="begin">
                <w:ffData>
                  <w:name w:val="Check18"/>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7"/>
            <w:r w:rsidRPr="0071395C">
              <w:rPr>
                <w:rFonts w:cs="Arial"/>
                <w:sz w:val="18"/>
                <w:szCs w:val="18"/>
              </w:rPr>
              <w:t xml:space="preserve">  </w:t>
            </w:r>
          </w:p>
          <w:p w:rsidR="000704DB" w:rsidRPr="0071395C" w:rsidRDefault="000704DB" w:rsidP="005F2549">
            <w:pPr>
              <w:spacing w:before="60" w:after="60"/>
              <w:rPr>
                <w:rFonts w:cs="Arial"/>
                <w:sz w:val="18"/>
                <w:szCs w:val="18"/>
              </w:rPr>
            </w:pPr>
          </w:p>
        </w:tc>
      </w:tr>
      <w:tr w:rsidR="000704DB" w:rsidRPr="0071395C" w:rsidTr="005F2549">
        <w:trPr>
          <w:trHeight w:val="505"/>
        </w:trPr>
        <w:tc>
          <w:tcPr>
            <w:tcW w:w="1919" w:type="dxa"/>
          </w:tcPr>
          <w:p w:rsidR="000704DB" w:rsidRPr="0071395C" w:rsidRDefault="000704DB" w:rsidP="005F2549">
            <w:pPr>
              <w:spacing w:before="60" w:after="60"/>
              <w:rPr>
                <w:rFonts w:cs="Arial"/>
                <w:sz w:val="18"/>
                <w:szCs w:val="18"/>
              </w:rPr>
            </w:pPr>
            <w:r w:rsidRPr="0071395C">
              <w:rPr>
                <w:rFonts w:cs="Arial"/>
                <w:sz w:val="18"/>
                <w:szCs w:val="18"/>
              </w:rPr>
              <w:lastRenderedPageBreak/>
              <w:t xml:space="preserve">General </w:t>
            </w:r>
            <w:r>
              <w:rPr>
                <w:rFonts w:cs="Arial"/>
                <w:sz w:val="18"/>
                <w:szCs w:val="18"/>
              </w:rPr>
              <w:t>p</w:t>
            </w:r>
            <w:r w:rsidRPr="0071395C">
              <w:rPr>
                <w:rFonts w:cs="Arial"/>
                <w:sz w:val="18"/>
                <w:szCs w:val="18"/>
              </w:rPr>
              <w:t xml:space="preserve">urpose </w:t>
            </w:r>
            <w:r>
              <w:rPr>
                <w:rFonts w:cs="Arial"/>
                <w:sz w:val="18"/>
                <w:szCs w:val="18"/>
              </w:rPr>
              <w:t>f</w:t>
            </w:r>
            <w:r w:rsidRPr="0071395C">
              <w:rPr>
                <w:rFonts w:cs="Arial"/>
                <w:sz w:val="18"/>
                <w:szCs w:val="18"/>
              </w:rPr>
              <w:t xml:space="preserve">inancial statement </w:t>
            </w:r>
          </w:p>
        </w:tc>
        <w:tc>
          <w:tcPr>
            <w:tcW w:w="1558" w:type="dxa"/>
          </w:tcPr>
          <w:p w:rsidR="000704DB" w:rsidRDefault="000704DB" w:rsidP="005F2549">
            <w:pPr>
              <w:spacing w:before="60" w:after="60"/>
              <w:rPr>
                <w:rFonts w:cs="Arial"/>
                <w:sz w:val="18"/>
                <w:szCs w:val="18"/>
              </w:rPr>
            </w:pPr>
            <w:r w:rsidRPr="007D0310">
              <w:rPr>
                <w:rFonts w:cs="Arial"/>
                <w:sz w:val="18"/>
                <w:szCs w:val="18"/>
              </w:rPr>
              <w:t>s104 LGA09</w:t>
            </w:r>
          </w:p>
          <w:p w:rsidR="000704DB" w:rsidRPr="007D0310" w:rsidRDefault="000704DB" w:rsidP="005F2549">
            <w:pPr>
              <w:spacing w:before="60" w:after="60"/>
              <w:rPr>
                <w:rFonts w:cs="Arial"/>
                <w:sz w:val="18"/>
                <w:szCs w:val="18"/>
              </w:rPr>
            </w:pPr>
          </w:p>
          <w:p w:rsidR="000704DB" w:rsidRDefault="000704DB" w:rsidP="005F2549">
            <w:pPr>
              <w:spacing w:before="60" w:after="60"/>
              <w:rPr>
                <w:rFonts w:cs="Arial"/>
                <w:sz w:val="18"/>
                <w:szCs w:val="18"/>
              </w:rPr>
            </w:pPr>
            <w:r w:rsidRPr="007D0310">
              <w:rPr>
                <w:rFonts w:cs="Arial"/>
                <w:sz w:val="18"/>
                <w:szCs w:val="18"/>
              </w:rPr>
              <w:t>s176 and s177 LGR12</w:t>
            </w:r>
          </w:p>
          <w:p w:rsidR="000704DB"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CC6D35">
              <w:rPr>
                <w:rFonts w:cs="Arial"/>
                <w:sz w:val="18"/>
                <w:szCs w:val="18"/>
              </w:rPr>
              <w:t>s</w:t>
            </w:r>
            <w:r>
              <w:rPr>
                <w:rFonts w:cs="Arial"/>
                <w:sz w:val="18"/>
                <w:szCs w:val="18"/>
              </w:rPr>
              <w:t>212</w:t>
            </w:r>
            <w:r w:rsidRPr="00CC6D35">
              <w:rPr>
                <w:rFonts w:cs="Arial"/>
                <w:sz w:val="18"/>
                <w:szCs w:val="18"/>
              </w:rPr>
              <w:t xml:space="preserve"> LGR12</w:t>
            </w:r>
          </w:p>
        </w:tc>
        <w:tc>
          <w:tcPr>
            <w:tcW w:w="3117" w:type="dxa"/>
          </w:tcPr>
          <w:p w:rsidR="000704DB" w:rsidRPr="0071395C" w:rsidRDefault="000704DB" w:rsidP="005F2549">
            <w:pPr>
              <w:spacing w:before="60" w:after="60"/>
              <w:rPr>
                <w:rFonts w:cs="Arial"/>
                <w:sz w:val="18"/>
                <w:szCs w:val="18"/>
              </w:rPr>
            </w:pPr>
            <w:r>
              <w:rPr>
                <w:rFonts w:cs="Arial"/>
                <w:sz w:val="18"/>
                <w:szCs w:val="18"/>
              </w:rPr>
              <w:t>The local government m</w:t>
            </w:r>
            <w:r w:rsidRPr="0071395C">
              <w:rPr>
                <w:rFonts w:cs="Arial"/>
                <w:sz w:val="18"/>
                <w:szCs w:val="18"/>
              </w:rPr>
              <w:t>ust prepare a general purpose financial statement for each financial year</w:t>
            </w:r>
            <w:r>
              <w:rPr>
                <w:rFonts w:cs="Arial"/>
                <w:sz w:val="18"/>
                <w:szCs w:val="18"/>
              </w:rPr>
              <w:t>.</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general purpose financial statement must be prepared in </w:t>
            </w:r>
            <w:r>
              <w:rPr>
                <w:rFonts w:cs="Arial"/>
                <w:sz w:val="18"/>
                <w:szCs w:val="18"/>
              </w:rPr>
              <w:t>compliance</w:t>
            </w:r>
            <w:r w:rsidRPr="0071395C">
              <w:rPr>
                <w:rFonts w:cs="Arial"/>
                <w:sz w:val="18"/>
                <w:szCs w:val="18"/>
              </w:rPr>
              <w:t xml:space="preserve"> with the following documents</w:t>
            </w:r>
            <w:r>
              <w:rPr>
                <w:rFonts w:cs="Arial"/>
                <w:sz w:val="18"/>
                <w:szCs w:val="18"/>
              </w:rPr>
              <w:t xml:space="preserve"> published by the Australian Accounting Standards Board</w:t>
            </w:r>
            <w:r w:rsidRPr="0071395C">
              <w:rPr>
                <w:rFonts w:cs="Arial"/>
                <w:sz w:val="18"/>
                <w:szCs w:val="18"/>
              </w:rPr>
              <w:t xml:space="preserve">: </w:t>
            </w:r>
          </w:p>
          <w:p w:rsidR="000704DB" w:rsidRPr="00435EAF" w:rsidRDefault="000704DB" w:rsidP="000704DB">
            <w:pPr>
              <w:numPr>
                <w:ilvl w:val="0"/>
                <w:numId w:val="3"/>
              </w:numPr>
              <w:tabs>
                <w:tab w:val="clear" w:pos="644"/>
                <w:tab w:val="num" w:pos="252"/>
              </w:tabs>
              <w:spacing w:before="60" w:after="60"/>
              <w:ind w:left="252" w:hanging="252"/>
              <w:rPr>
                <w:rFonts w:cs="Arial"/>
                <w:sz w:val="18"/>
                <w:szCs w:val="18"/>
              </w:rPr>
            </w:pPr>
            <w:r w:rsidRPr="00435EAF">
              <w:rPr>
                <w:rFonts w:cs="Arial"/>
                <w:sz w:val="18"/>
                <w:szCs w:val="18"/>
              </w:rPr>
              <w:t xml:space="preserve">Australian Accounting Standards </w:t>
            </w:r>
          </w:p>
          <w:p w:rsidR="000704DB" w:rsidRPr="00435EAF" w:rsidRDefault="000704DB" w:rsidP="000704DB">
            <w:pPr>
              <w:numPr>
                <w:ilvl w:val="0"/>
                <w:numId w:val="3"/>
              </w:numPr>
              <w:tabs>
                <w:tab w:val="clear" w:pos="644"/>
                <w:tab w:val="num" w:pos="252"/>
              </w:tabs>
              <w:spacing w:before="60" w:after="60"/>
              <w:ind w:left="252" w:hanging="252"/>
              <w:rPr>
                <w:rFonts w:cs="Arial"/>
                <w:sz w:val="18"/>
                <w:szCs w:val="18"/>
              </w:rPr>
            </w:pPr>
            <w:r w:rsidRPr="00435EAF">
              <w:rPr>
                <w:rFonts w:cs="Arial"/>
                <w:sz w:val="18"/>
                <w:szCs w:val="18"/>
              </w:rPr>
              <w:t xml:space="preserve">Statements of Accounting Concepts </w:t>
            </w:r>
          </w:p>
          <w:p w:rsidR="000704DB" w:rsidRPr="00435EAF" w:rsidRDefault="000704DB" w:rsidP="000704DB">
            <w:pPr>
              <w:numPr>
                <w:ilvl w:val="0"/>
                <w:numId w:val="3"/>
              </w:numPr>
              <w:tabs>
                <w:tab w:val="clear" w:pos="644"/>
                <w:tab w:val="num" w:pos="252"/>
              </w:tabs>
              <w:spacing w:before="60" w:after="60"/>
              <w:ind w:left="252" w:hanging="252"/>
              <w:rPr>
                <w:rFonts w:cs="Arial"/>
                <w:sz w:val="18"/>
                <w:szCs w:val="18"/>
              </w:rPr>
            </w:pPr>
            <w:r w:rsidRPr="00435EAF">
              <w:rPr>
                <w:rFonts w:cs="Arial"/>
                <w:sz w:val="18"/>
                <w:szCs w:val="18"/>
              </w:rPr>
              <w:t xml:space="preserve">Interpretations </w:t>
            </w:r>
          </w:p>
          <w:p w:rsidR="000704DB" w:rsidRDefault="000704DB" w:rsidP="000704DB">
            <w:pPr>
              <w:numPr>
                <w:ilvl w:val="0"/>
                <w:numId w:val="3"/>
              </w:numPr>
              <w:tabs>
                <w:tab w:val="clear" w:pos="644"/>
                <w:tab w:val="num" w:pos="252"/>
              </w:tabs>
              <w:spacing w:before="60" w:after="60"/>
              <w:ind w:left="252" w:hanging="252"/>
              <w:rPr>
                <w:rFonts w:cs="Arial"/>
                <w:sz w:val="18"/>
                <w:szCs w:val="18"/>
              </w:rPr>
            </w:pPr>
            <w:r w:rsidRPr="00435EAF">
              <w:rPr>
                <w:rFonts w:cs="Arial"/>
                <w:sz w:val="18"/>
                <w:szCs w:val="18"/>
              </w:rPr>
              <w:t>Framework for the Preparation and Presentation of Financial Statements.</w:t>
            </w:r>
            <w:r w:rsidRPr="0071395C">
              <w:rPr>
                <w:rFonts w:cs="Arial"/>
                <w:sz w:val="18"/>
                <w:szCs w:val="18"/>
              </w:rPr>
              <w:t xml:space="preserve"> </w:t>
            </w:r>
          </w:p>
          <w:p w:rsidR="000704DB" w:rsidRPr="0071395C" w:rsidRDefault="000704DB" w:rsidP="005F2549">
            <w:pPr>
              <w:spacing w:before="60" w:after="60"/>
              <w:rPr>
                <w:rFonts w:cs="Arial"/>
                <w:sz w:val="18"/>
                <w:szCs w:val="18"/>
              </w:rPr>
            </w:pPr>
          </w:p>
        </w:tc>
        <w:tc>
          <w:tcPr>
            <w:tcW w:w="1212" w:type="dxa"/>
          </w:tcPr>
          <w:p w:rsidR="000704DB" w:rsidRPr="0071395C" w:rsidRDefault="000704DB" w:rsidP="005F2549">
            <w:pPr>
              <w:spacing w:before="60" w:after="60"/>
              <w:rPr>
                <w:rFonts w:cs="Arial"/>
                <w:sz w:val="18"/>
                <w:szCs w:val="18"/>
              </w:rPr>
            </w:pPr>
            <w:r>
              <w:rPr>
                <w:rFonts w:cs="Arial"/>
                <w:sz w:val="18"/>
                <w:szCs w:val="18"/>
              </w:rPr>
              <w:t xml:space="preserve">Within four months after the end of the financial year. </w:t>
            </w:r>
            <w:proofErr w:type="spellStart"/>
            <w:proofErr w:type="gramStart"/>
            <w:r>
              <w:rPr>
                <w:rFonts w:cs="Arial"/>
                <w:sz w:val="18"/>
                <w:szCs w:val="18"/>
              </w:rPr>
              <w:t>ie</w:t>
            </w:r>
            <w:proofErr w:type="spellEnd"/>
            <w:proofErr w:type="gramEnd"/>
            <w:r>
              <w:rPr>
                <w:rFonts w:cs="Arial"/>
                <w:sz w:val="18"/>
                <w:szCs w:val="18"/>
              </w:rPr>
              <w:t xml:space="preserve"> by the 31 October it must be signed by the Auditor-General.</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28" w:name="Check19"/>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8"/>
            <w:r w:rsidRPr="0071395C">
              <w:rPr>
                <w:rFonts w:cs="Arial"/>
                <w:sz w:val="18"/>
                <w:szCs w:val="18"/>
              </w:rPr>
              <w:t xml:space="preserve">  No </w:t>
            </w:r>
            <w:bookmarkStart w:id="29" w:name="Check20"/>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29"/>
            <w:r w:rsidRPr="0071395C">
              <w:rPr>
                <w:rFonts w:cs="Arial"/>
                <w:sz w:val="18"/>
                <w:szCs w:val="18"/>
              </w:rPr>
              <w:t xml:space="preserve">  </w:t>
            </w:r>
          </w:p>
        </w:tc>
      </w:tr>
      <w:tr w:rsidR="000704DB" w:rsidRPr="008D4757" w:rsidTr="005F2549">
        <w:trPr>
          <w:trHeight w:val="352"/>
        </w:trPr>
        <w:tc>
          <w:tcPr>
            <w:tcW w:w="1919" w:type="dxa"/>
          </w:tcPr>
          <w:p w:rsidR="000704DB" w:rsidRPr="007D0310" w:rsidRDefault="000704DB" w:rsidP="005F2549">
            <w:pPr>
              <w:spacing w:before="60" w:after="60"/>
              <w:rPr>
                <w:rFonts w:cs="Arial"/>
                <w:sz w:val="18"/>
                <w:szCs w:val="18"/>
              </w:rPr>
            </w:pPr>
            <w:r w:rsidRPr="007D0310">
              <w:rPr>
                <w:rFonts w:cs="Arial"/>
                <w:sz w:val="18"/>
                <w:szCs w:val="18"/>
              </w:rPr>
              <w:t>Current</w:t>
            </w:r>
            <w:r>
              <w:rPr>
                <w:rFonts w:cs="Arial"/>
                <w:sz w:val="18"/>
                <w:szCs w:val="18"/>
              </w:rPr>
              <w:t xml:space="preserve"> </w:t>
            </w:r>
            <w:r w:rsidRPr="007D0310">
              <w:rPr>
                <w:rFonts w:cs="Arial"/>
                <w:sz w:val="18"/>
                <w:szCs w:val="18"/>
              </w:rPr>
              <w:t>year financial sustainability statement</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s176 and s178 LGR12</w:t>
            </w:r>
          </w:p>
        </w:tc>
        <w:tc>
          <w:tcPr>
            <w:tcW w:w="3117" w:type="dxa"/>
          </w:tcPr>
          <w:p w:rsidR="000704DB" w:rsidRPr="007D0310" w:rsidRDefault="000704DB" w:rsidP="005F2549">
            <w:pPr>
              <w:spacing w:before="60" w:after="60"/>
              <w:rPr>
                <w:rFonts w:cs="Arial"/>
                <w:sz w:val="18"/>
                <w:szCs w:val="18"/>
              </w:rPr>
            </w:pPr>
            <w:r w:rsidRPr="007D0310">
              <w:rPr>
                <w:rFonts w:cs="Arial"/>
                <w:sz w:val="18"/>
                <w:szCs w:val="18"/>
              </w:rPr>
              <w:t>The local government must prepare a current</w:t>
            </w:r>
            <w:r>
              <w:rPr>
                <w:rFonts w:cs="Arial"/>
                <w:sz w:val="18"/>
                <w:szCs w:val="18"/>
              </w:rPr>
              <w:t xml:space="preserve"> </w:t>
            </w:r>
            <w:r w:rsidRPr="007D0310">
              <w:rPr>
                <w:rFonts w:cs="Arial"/>
                <w:sz w:val="18"/>
                <w:szCs w:val="18"/>
              </w:rPr>
              <w:t>year financial sustainability statement</w:t>
            </w:r>
            <w:r>
              <w:rPr>
                <w:rFonts w:cs="Arial"/>
                <w:sz w:val="18"/>
                <w:szCs w:val="18"/>
              </w:rPr>
              <w:t>.</w:t>
            </w:r>
          </w:p>
        </w:tc>
        <w:tc>
          <w:tcPr>
            <w:tcW w:w="3983" w:type="dxa"/>
          </w:tcPr>
          <w:p w:rsidR="000704DB" w:rsidRPr="007D0310" w:rsidRDefault="000704DB" w:rsidP="005F2549">
            <w:pPr>
              <w:spacing w:before="60" w:after="60"/>
              <w:rPr>
                <w:rFonts w:cs="Arial"/>
                <w:sz w:val="18"/>
                <w:szCs w:val="18"/>
              </w:rPr>
            </w:pPr>
            <w:r w:rsidRPr="007D0310">
              <w:rPr>
                <w:rFonts w:cs="Arial"/>
                <w:sz w:val="18"/>
                <w:szCs w:val="18"/>
              </w:rPr>
              <w:t>The current</w:t>
            </w:r>
            <w:r>
              <w:rPr>
                <w:rFonts w:cs="Arial"/>
                <w:sz w:val="18"/>
                <w:szCs w:val="18"/>
              </w:rPr>
              <w:t xml:space="preserve"> </w:t>
            </w:r>
            <w:r w:rsidRPr="007D0310">
              <w:rPr>
                <w:rFonts w:cs="Arial"/>
                <w:sz w:val="18"/>
                <w:szCs w:val="18"/>
              </w:rPr>
              <w:t>year financial sustainability statement must state the relevant measures of financial sustainability for the financial year to which the statement relates.</w:t>
            </w:r>
          </w:p>
        </w:tc>
        <w:tc>
          <w:tcPr>
            <w:tcW w:w="1212" w:type="dxa"/>
          </w:tcPr>
          <w:p w:rsidR="000704DB" w:rsidRPr="0071395C" w:rsidRDefault="000704DB" w:rsidP="005F2549">
            <w:pPr>
              <w:spacing w:before="60" w:after="60"/>
              <w:rPr>
                <w:rFonts w:cs="Arial"/>
                <w:sz w:val="18"/>
                <w:szCs w:val="18"/>
              </w:rPr>
            </w:pPr>
            <w:r>
              <w:rPr>
                <w:rFonts w:cs="Arial"/>
                <w:sz w:val="18"/>
                <w:szCs w:val="18"/>
              </w:rPr>
              <w:t xml:space="preserve">Within four months after the end of the financial year. </w:t>
            </w:r>
            <w:proofErr w:type="spellStart"/>
            <w:proofErr w:type="gramStart"/>
            <w:r>
              <w:rPr>
                <w:rFonts w:cs="Arial"/>
                <w:sz w:val="18"/>
                <w:szCs w:val="18"/>
              </w:rPr>
              <w:t>ie</w:t>
            </w:r>
            <w:proofErr w:type="spellEnd"/>
            <w:proofErr w:type="gramEnd"/>
            <w:r>
              <w:rPr>
                <w:rFonts w:cs="Arial"/>
                <w:sz w:val="18"/>
                <w:szCs w:val="18"/>
              </w:rPr>
              <w:t xml:space="preserve"> by the 31 October it must be signed by the Auditor-General.</w:t>
            </w:r>
          </w:p>
        </w:tc>
        <w:tc>
          <w:tcPr>
            <w:tcW w:w="3117" w:type="dxa"/>
            <w:gridSpan w:val="2"/>
          </w:tcPr>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Officer …………………………..</w:t>
            </w:r>
          </w:p>
          <w:p w:rsidR="000704DB" w:rsidRPr="007D0310" w:rsidRDefault="000704DB" w:rsidP="005F2549">
            <w:pPr>
              <w:spacing w:before="60" w:after="60"/>
              <w:rPr>
                <w:rFonts w:cs="Arial"/>
                <w:sz w:val="18"/>
                <w:szCs w:val="18"/>
              </w:rPr>
            </w:pPr>
            <w:r w:rsidRPr="007D0310">
              <w:rPr>
                <w:rFonts w:cs="Arial"/>
                <w:sz w:val="18"/>
                <w:szCs w:val="18"/>
              </w:rPr>
              <w:t xml:space="preserve">Completed : Yes </w:t>
            </w:r>
            <w:bookmarkStart w:id="30" w:name="Check21"/>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0"/>
            <w:r w:rsidRPr="007D0310">
              <w:rPr>
                <w:rFonts w:cs="Arial"/>
                <w:sz w:val="18"/>
                <w:szCs w:val="18"/>
              </w:rPr>
              <w:t xml:space="preserve">  No </w:t>
            </w:r>
            <w:bookmarkStart w:id="31" w:name="Check22"/>
            <w:r>
              <w:rPr>
                <w:rFonts w:cs="Arial"/>
                <w:sz w:val="18"/>
                <w:szCs w:val="18"/>
              </w:rPr>
              <w:fldChar w:fldCharType="begin">
                <w:ffData>
                  <w:name w:val="Check22"/>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1"/>
            <w:r w:rsidRPr="007D0310">
              <w:rPr>
                <w:rFonts w:cs="Arial"/>
                <w:sz w:val="18"/>
                <w:szCs w:val="18"/>
              </w:rPr>
              <w:t xml:space="preserve">  </w:t>
            </w:r>
          </w:p>
        </w:tc>
      </w:tr>
      <w:tr w:rsidR="000704DB" w:rsidRPr="008D4757" w:rsidTr="00E366EF">
        <w:trPr>
          <w:trHeight w:val="277"/>
        </w:trPr>
        <w:tc>
          <w:tcPr>
            <w:tcW w:w="1919" w:type="dxa"/>
          </w:tcPr>
          <w:p w:rsidR="000704DB" w:rsidRPr="007D0310" w:rsidRDefault="000704DB" w:rsidP="005F2549">
            <w:pPr>
              <w:spacing w:before="60" w:after="60"/>
              <w:rPr>
                <w:rFonts w:cs="Arial"/>
                <w:sz w:val="18"/>
                <w:szCs w:val="18"/>
              </w:rPr>
            </w:pPr>
            <w:r w:rsidRPr="007D0310">
              <w:rPr>
                <w:rFonts w:cs="Arial"/>
                <w:sz w:val="18"/>
                <w:szCs w:val="18"/>
              </w:rPr>
              <w:t xml:space="preserve">Long-term financial sustainability statement </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s176 and s178 LGR12</w:t>
            </w:r>
          </w:p>
        </w:tc>
        <w:tc>
          <w:tcPr>
            <w:tcW w:w="3117" w:type="dxa"/>
          </w:tcPr>
          <w:p w:rsidR="000704DB" w:rsidRPr="007D0310" w:rsidRDefault="000704DB" w:rsidP="005F2549">
            <w:pPr>
              <w:spacing w:before="60" w:after="60"/>
              <w:rPr>
                <w:rFonts w:cs="Arial"/>
                <w:sz w:val="18"/>
                <w:szCs w:val="18"/>
              </w:rPr>
            </w:pPr>
            <w:r w:rsidRPr="007D0310">
              <w:rPr>
                <w:rFonts w:cs="Arial"/>
                <w:sz w:val="18"/>
                <w:szCs w:val="18"/>
              </w:rPr>
              <w:t>The local government must prepare a long-term financial sustainability statement</w:t>
            </w:r>
            <w:r>
              <w:rPr>
                <w:rFonts w:cs="Arial"/>
                <w:sz w:val="18"/>
                <w:szCs w:val="18"/>
              </w:rPr>
              <w:t>.</w:t>
            </w:r>
          </w:p>
        </w:tc>
        <w:tc>
          <w:tcPr>
            <w:tcW w:w="3983" w:type="dxa"/>
          </w:tcPr>
          <w:p w:rsidR="000704DB" w:rsidRPr="007D0310" w:rsidRDefault="000704DB" w:rsidP="005F2549">
            <w:pPr>
              <w:spacing w:before="60" w:after="60"/>
              <w:rPr>
                <w:rFonts w:cs="Arial"/>
                <w:sz w:val="18"/>
                <w:szCs w:val="18"/>
              </w:rPr>
            </w:pPr>
            <w:r w:rsidRPr="007D0310">
              <w:rPr>
                <w:rFonts w:cs="Arial"/>
                <w:sz w:val="18"/>
                <w:szCs w:val="18"/>
              </w:rPr>
              <w:t>The long-term financial sustainability statement must state:</w:t>
            </w:r>
          </w:p>
          <w:p w:rsidR="000704DB" w:rsidRPr="007D0310" w:rsidRDefault="000704DB" w:rsidP="000704DB">
            <w:pPr>
              <w:numPr>
                <w:ilvl w:val="0"/>
                <w:numId w:val="3"/>
              </w:numPr>
              <w:tabs>
                <w:tab w:val="clear" w:pos="644"/>
                <w:tab w:val="num" w:pos="252"/>
              </w:tabs>
              <w:spacing w:before="60" w:after="60"/>
              <w:ind w:left="252" w:hanging="252"/>
              <w:rPr>
                <w:rFonts w:cs="Arial"/>
                <w:sz w:val="18"/>
                <w:szCs w:val="18"/>
              </w:rPr>
            </w:pPr>
            <w:r w:rsidRPr="007D0310">
              <w:rPr>
                <w:rFonts w:cs="Arial"/>
                <w:sz w:val="18"/>
                <w:szCs w:val="18"/>
              </w:rPr>
              <w:t xml:space="preserve">the relevant measures of financial sustainability for the </w:t>
            </w:r>
            <w:r>
              <w:rPr>
                <w:rFonts w:cs="Arial"/>
                <w:sz w:val="18"/>
                <w:szCs w:val="18"/>
              </w:rPr>
              <w:t>nine</w:t>
            </w:r>
            <w:r w:rsidRPr="007D0310">
              <w:rPr>
                <w:rFonts w:cs="Arial"/>
                <w:sz w:val="18"/>
                <w:szCs w:val="18"/>
              </w:rPr>
              <w:t xml:space="preserve"> years following the year the statement relates</w:t>
            </w:r>
            <w:r>
              <w:rPr>
                <w:rFonts w:cs="Arial"/>
                <w:sz w:val="18"/>
                <w:szCs w:val="18"/>
              </w:rPr>
              <w:t xml:space="preserve"> to</w:t>
            </w:r>
          </w:p>
          <w:p w:rsidR="000704DB" w:rsidRPr="007D0310" w:rsidRDefault="000704DB" w:rsidP="000704DB">
            <w:pPr>
              <w:numPr>
                <w:ilvl w:val="0"/>
                <w:numId w:val="3"/>
              </w:numPr>
              <w:tabs>
                <w:tab w:val="clear" w:pos="644"/>
                <w:tab w:val="num" w:pos="252"/>
              </w:tabs>
              <w:spacing w:before="60" w:after="60"/>
              <w:ind w:left="252" w:hanging="252"/>
              <w:rPr>
                <w:rFonts w:cs="Arial"/>
                <w:sz w:val="18"/>
                <w:szCs w:val="18"/>
              </w:rPr>
            </w:pPr>
            <w:proofErr w:type="gramStart"/>
            <w:r w:rsidRPr="007D0310">
              <w:rPr>
                <w:rFonts w:cs="Arial"/>
                <w:sz w:val="18"/>
                <w:szCs w:val="18"/>
              </w:rPr>
              <w:t>an</w:t>
            </w:r>
            <w:proofErr w:type="gramEnd"/>
            <w:r w:rsidRPr="007D0310">
              <w:rPr>
                <w:rFonts w:cs="Arial"/>
                <w:sz w:val="18"/>
                <w:szCs w:val="18"/>
              </w:rPr>
              <w:t xml:space="preserve"> explanation of the local government’s financial management strategy that is consistent with the long-term financial forecast</w:t>
            </w:r>
            <w:r>
              <w:rPr>
                <w:rFonts w:cs="Arial"/>
                <w:sz w:val="18"/>
                <w:szCs w:val="18"/>
              </w:rPr>
              <w:t>.</w:t>
            </w:r>
          </w:p>
        </w:tc>
        <w:tc>
          <w:tcPr>
            <w:tcW w:w="1212" w:type="dxa"/>
          </w:tcPr>
          <w:p w:rsidR="000704DB" w:rsidRPr="0071395C" w:rsidRDefault="000704DB" w:rsidP="005F2549">
            <w:pPr>
              <w:spacing w:before="60" w:after="60"/>
              <w:rPr>
                <w:rFonts w:cs="Arial"/>
                <w:sz w:val="18"/>
                <w:szCs w:val="18"/>
              </w:rPr>
            </w:pPr>
            <w:r>
              <w:rPr>
                <w:rFonts w:cs="Arial"/>
                <w:sz w:val="18"/>
                <w:szCs w:val="18"/>
              </w:rPr>
              <w:t xml:space="preserve">Within four months after the end of the financial year. </w:t>
            </w:r>
            <w:proofErr w:type="spellStart"/>
            <w:proofErr w:type="gramStart"/>
            <w:r>
              <w:rPr>
                <w:rFonts w:cs="Arial"/>
                <w:sz w:val="18"/>
                <w:szCs w:val="18"/>
              </w:rPr>
              <w:t>ie</w:t>
            </w:r>
            <w:proofErr w:type="spellEnd"/>
            <w:proofErr w:type="gramEnd"/>
            <w:r>
              <w:rPr>
                <w:rFonts w:cs="Arial"/>
                <w:sz w:val="18"/>
                <w:szCs w:val="18"/>
              </w:rPr>
              <w:t xml:space="preserve"> by the 31 October it must be signed by the Auditor-General.</w:t>
            </w:r>
          </w:p>
        </w:tc>
        <w:tc>
          <w:tcPr>
            <w:tcW w:w="3117" w:type="dxa"/>
            <w:gridSpan w:val="2"/>
          </w:tcPr>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Officer …………………………..</w:t>
            </w:r>
          </w:p>
          <w:p w:rsidR="000704DB" w:rsidRPr="007D0310" w:rsidRDefault="000704DB" w:rsidP="005F2549">
            <w:pPr>
              <w:spacing w:before="60" w:after="60"/>
              <w:rPr>
                <w:rFonts w:cs="Arial"/>
                <w:sz w:val="18"/>
                <w:szCs w:val="18"/>
              </w:rPr>
            </w:pPr>
            <w:r w:rsidRPr="007D0310">
              <w:rPr>
                <w:rFonts w:cs="Arial"/>
                <w:sz w:val="18"/>
                <w:szCs w:val="18"/>
              </w:rPr>
              <w:t xml:space="preserve">Completed : Yes </w:t>
            </w:r>
            <w:bookmarkStart w:id="32" w:name="Check23"/>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2"/>
            <w:r w:rsidRPr="007D0310">
              <w:rPr>
                <w:rFonts w:cs="Arial"/>
                <w:sz w:val="18"/>
                <w:szCs w:val="18"/>
              </w:rPr>
              <w:t xml:space="preserve">  No </w:t>
            </w:r>
            <w:bookmarkStart w:id="33" w:name="Check24"/>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3"/>
            <w:r w:rsidRPr="007D0310">
              <w:rPr>
                <w:rFonts w:cs="Arial"/>
                <w:sz w:val="18"/>
                <w:szCs w:val="18"/>
              </w:rPr>
              <w:t xml:space="preserve">  </w:t>
            </w:r>
          </w:p>
        </w:tc>
      </w:tr>
      <w:tr w:rsidR="000704DB" w:rsidRPr="0071395C" w:rsidTr="005F2549">
        <w:trPr>
          <w:trHeight w:val="505"/>
        </w:trPr>
        <w:tc>
          <w:tcPr>
            <w:tcW w:w="1919" w:type="dxa"/>
          </w:tcPr>
          <w:p w:rsidR="000704DB" w:rsidRPr="0071395C" w:rsidRDefault="000704DB" w:rsidP="005F2549">
            <w:pPr>
              <w:spacing w:before="60" w:after="60"/>
              <w:rPr>
                <w:rFonts w:cs="Arial"/>
                <w:sz w:val="18"/>
                <w:szCs w:val="18"/>
              </w:rPr>
            </w:pPr>
            <w:r w:rsidRPr="0071395C">
              <w:rPr>
                <w:rFonts w:cs="Arial"/>
                <w:sz w:val="18"/>
                <w:szCs w:val="18"/>
              </w:rPr>
              <w:lastRenderedPageBreak/>
              <w:t xml:space="preserve">Presentation of Auditor-General’s observation report by </w:t>
            </w:r>
            <w:r w:rsidR="000D4A80">
              <w:rPr>
                <w:rFonts w:cs="Arial"/>
                <w:sz w:val="18"/>
                <w:szCs w:val="18"/>
              </w:rPr>
              <w:t>m</w:t>
            </w:r>
            <w:r w:rsidRPr="0071395C">
              <w:rPr>
                <w:rFonts w:cs="Arial"/>
                <w:sz w:val="18"/>
                <w:szCs w:val="18"/>
              </w:rPr>
              <w:t xml:space="preserve">ayor </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s213 LGR12</w:t>
            </w:r>
          </w:p>
        </w:tc>
        <w:tc>
          <w:tcPr>
            <w:tcW w:w="3117" w:type="dxa"/>
          </w:tcPr>
          <w:p w:rsidR="000704DB" w:rsidRPr="0071395C" w:rsidRDefault="000704DB" w:rsidP="005F2549">
            <w:pPr>
              <w:spacing w:before="60" w:after="60"/>
              <w:rPr>
                <w:rFonts w:cs="Arial"/>
                <w:sz w:val="18"/>
                <w:szCs w:val="18"/>
              </w:rPr>
            </w:pPr>
            <w:r w:rsidRPr="0071395C">
              <w:rPr>
                <w:rFonts w:cs="Arial"/>
                <w:sz w:val="18"/>
                <w:szCs w:val="18"/>
              </w:rPr>
              <w:t xml:space="preserve">If the </w:t>
            </w:r>
            <w:r>
              <w:rPr>
                <w:rFonts w:cs="Arial"/>
                <w:sz w:val="18"/>
                <w:szCs w:val="18"/>
              </w:rPr>
              <w:t>A</w:t>
            </w:r>
            <w:r w:rsidRPr="0071395C">
              <w:rPr>
                <w:rFonts w:cs="Arial"/>
                <w:sz w:val="18"/>
                <w:szCs w:val="18"/>
              </w:rPr>
              <w:t>uditor-</w:t>
            </w:r>
            <w:r>
              <w:rPr>
                <w:rFonts w:cs="Arial"/>
                <w:sz w:val="18"/>
                <w:szCs w:val="18"/>
              </w:rPr>
              <w:t>G</w:t>
            </w:r>
            <w:r w:rsidRPr="0071395C">
              <w:rPr>
                <w:rFonts w:cs="Arial"/>
                <w:sz w:val="18"/>
                <w:szCs w:val="18"/>
              </w:rPr>
              <w:t xml:space="preserve">eneral gives </w:t>
            </w:r>
            <w:r w:rsidR="000D4A80">
              <w:rPr>
                <w:rFonts w:cs="Arial"/>
                <w:sz w:val="18"/>
                <w:szCs w:val="18"/>
              </w:rPr>
              <w:t>the m</w:t>
            </w:r>
            <w:r>
              <w:rPr>
                <w:rFonts w:cs="Arial"/>
                <w:sz w:val="18"/>
                <w:szCs w:val="18"/>
              </w:rPr>
              <w:t xml:space="preserve">ayor </w:t>
            </w:r>
            <w:r w:rsidRPr="0071395C">
              <w:rPr>
                <w:rFonts w:cs="Arial"/>
                <w:sz w:val="18"/>
                <w:szCs w:val="18"/>
              </w:rPr>
              <w:t xml:space="preserve">a copy of the </w:t>
            </w:r>
            <w:r>
              <w:rPr>
                <w:rFonts w:cs="Arial"/>
                <w:sz w:val="18"/>
                <w:szCs w:val="18"/>
              </w:rPr>
              <w:t>A</w:t>
            </w:r>
            <w:r w:rsidRPr="0071395C">
              <w:rPr>
                <w:rFonts w:cs="Arial"/>
                <w:sz w:val="18"/>
                <w:szCs w:val="18"/>
              </w:rPr>
              <w:t>uditor-</w:t>
            </w:r>
            <w:r>
              <w:rPr>
                <w:rFonts w:cs="Arial"/>
                <w:sz w:val="18"/>
                <w:szCs w:val="18"/>
              </w:rPr>
              <w:t>G</w:t>
            </w:r>
            <w:r w:rsidRPr="0071395C">
              <w:rPr>
                <w:rFonts w:cs="Arial"/>
                <w:sz w:val="18"/>
                <w:szCs w:val="18"/>
              </w:rPr>
              <w:t xml:space="preserve">eneral’s observation report, the report must be presented to </w:t>
            </w:r>
            <w:r>
              <w:rPr>
                <w:rFonts w:cs="Arial"/>
                <w:sz w:val="18"/>
                <w:szCs w:val="18"/>
              </w:rPr>
              <w:t>the full Council</w:t>
            </w:r>
            <w:r w:rsidRPr="0071395C">
              <w:rPr>
                <w:rFonts w:cs="Arial"/>
                <w:sz w:val="18"/>
                <w:szCs w:val="18"/>
              </w:rPr>
              <w:t>.</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w:t>
            </w:r>
            <w:r>
              <w:rPr>
                <w:rFonts w:cs="Arial"/>
                <w:sz w:val="18"/>
                <w:szCs w:val="18"/>
              </w:rPr>
              <w:t>M</w:t>
            </w:r>
            <w:r w:rsidRPr="0071395C">
              <w:rPr>
                <w:rFonts w:cs="Arial"/>
                <w:sz w:val="18"/>
                <w:szCs w:val="18"/>
              </w:rPr>
              <w:t xml:space="preserve">ayor must present a copy of the </w:t>
            </w:r>
            <w:r>
              <w:rPr>
                <w:rFonts w:cs="Arial"/>
                <w:sz w:val="18"/>
                <w:szCs w:val="18"/>
              </w:rPr>
              <w:t>A</w:t>
            </w:r>
            <w:r w:rsidRPr="0071395C">
              <w:rPr>
                <w:rFonts w:cs="Arial"/>
                <w:sz w:val="18"/>
                <w:szCs w:val="18"/>
              </w:rPr>
              <w:t>uditor-</w:t>
            </w:r>
            <w:r>
              <w:rPr>
                <w:rFonts w:cs="Arial"/>
                <w:sz w:val="18"/>
                <w:szCs w:val="18"/>
              </w:rPr>
              <w:t>G</w:t>
            </w:r>
            <w:r w:rsidRPr="0071395C">
              <w:rPr>
                <w:rFonts w:cs="Arial"/>
                <w:sz w:val="18"/>
                <w:szCs w:val="18"/>
              </w:rPr>
              <w:t>eneral’s observation report at the next ordinary meeting of the local government after receiving the report</w:t>
            </w:r>
            <w:r>
              <w:rPr>
                <w:rFonts w:cs="Arial"/>
                <w:sz w:val="18"/>
                <w:szCs w:val="18"/>
              </w:rPr>
              <w:t>.</w:t>
            </w:r>
            <w:r w:rsidRPr="0071395C">
              <w:rPr>
                <w:rFonts w:cs="Arial"/>
                <w:sz w:val="18"/>
                <w:szCs w:val="18"/>
              </w:rPr>
              <w:t xml:space="preserve"> </w:t>
            </w: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Meeting following receipt of report</w:t>
            </w:r>
            <w:r>
              <w:rPr>
                <w:rFonts w:cs="Arial"/>
                <w:sz w:val="18"/>
                <w:szCs w:val="18"/>
              </w:rPr>
              <w:t>.</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34" w:name="Check25"/>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4"/>
            <w:r w:rsidRPr="0071395C">
              <w:rPr>
                <w:rFonts w:cs="Arial"/>
                <w:sz w:val="18"/>
                <w:szCs w:val="18"/>
              </w:rPr>
              <w:t xml:space="preserve">  No </w:t>
            </w:r>
            <w:bookmarkStart w:id="35" w:name="Check26"/>
            <w:r>
              <w:rPr>
                <w:rFonts w:cs="Arial"/>
                <w:sz w:val="18"/>
                <w:szCs w:val="18"/>
              </w:rPr>
              <w:fldChar w:fldCharType="begin">
                <w:ffData>
                  <w:name w:val="Check26"/>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5"/>
            <w:r w:rsidRPr="0071395C">
              <w:rPr>
                <w:rFonts w:cs="Arial"/>
                <w:sz w:val="18"/>
                <w:szCs w:val="18"/>
              </w:rPr>
              <w:t xml:space="preserve">  </w:t>
            </w:r>
          </w:p>
        </w:tc>
      </w:tr>
      <w:tr w:rsidR="000704DB" w:rsidRPr="0071395C" w:rsidTr="005F2549">
        <w:trPr>
          <w:trHeight w:val="758"/>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Community </w:t>
            </w:r>
            <w:r>
              <w:rPr>
                <w:rFonts w:cs="Arial"/>
                <w:sz w:val="18"/>
                <w:szCs w:val="18"/>
              </w:rPr>
              <w:t>f</w:t>
            </w:r>
            <w:r w:rsidRPr="0071395C">
              <w:rPr>
                <w:rFonts w:cs="Arial"/>
                <w:sz w:val="18"/>
                <w:szCs w:val="18"/>
              </w:rPr>
              <w:t xml:space="preserve">inancial </w:t>
            </w:r>
            <w:r>
              <w:rPr>
                <w:rFonts w:cs="Arial"/>
                <w:sz w:val="18"/>
                <w:szCs w:val="18"/>
              </w:rPr>
              <w:t>r</w:t>
            </w:r>
            <w:r w:rsidRPr="0071395C">
              <w:rPr>
                <w:rFonts w:cs="Arial"/>
                <w:sz w:val="18"/>
                <w:szCs w:val="18"/>
              </w:rPr>
              <w:t>eport</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s179 LGR2</w:t>
            </w:r>
          </w:p>
        </w:tc>
        <w:tc>
          <w:tcPr>
            <w:tcW w:w="3117" w:type="dxa"/>
          </w:tcPr>
          <w:p w:rsidR="000704DB" w:rsidRPr="0071395C" w:rsidRDefault="000704DB" w:rsidP="005F2549">
            <w:pPr>
              <w:spacing w:before="60" w:after="60"/>
              <w:rPr>
                <w:rFonts w:cs="Arial"/>
                <w:sz w:val="18"/>
                <w:szCs w:val="18"/>
              </w:rPr>
            </w:pPr>
            <w:r>
              <w:rPr>
                <w:rFonts w:cs="Arial"/>
                <w:sz w:val="18"/>
                <w:szCs w:val="18"/>
              </w:rPr>
              <w:t>The local government m</w:t>
            </w:r>
            <w:r w:rsidRPr="0071395C">
              <w:rPr>
                <w:rFonts w:cs="Arial"/>
                <w:sz w:val="18"/>
                <w:szCs w:val="18"/>
              </w:rPr>
              <w:t>ust prepare a community financial report for each financial year</w:t>
            </w:r>
            <w:r>
              <w:rPr>
                <w:rFonts w:cs="Arial"/>
                <w:sz w:val="18"/>
                <w:szCs w:val="18"/>
              </w:rPr>
              <w:t>.</w:t>
            </w:r>
          </w:p>
        </w:tc>
        <w:tc>
          <w:tcPr>
            <w:tcW w:w="3983" w:type="dxa"/>
          </w:tcPr>
          <w:p w:rsidR="000704DB" w:rsidRPr="0071395C" w:rsidRDefault="000704DB" w:rsidP="005F2549">
            <w:pPr>
              <w:spacing w:before="60" w:after="60"/>
              <w:rPr>
                <w:rFonts w:cs="Arial"/>
                <w:sz w:val="18"/>
                <w:szCs w:val="18"/>
              </w:rPr>
            </w:pPr>
            <w:r>
              <w:rPr>
                <w:rFonts w:cs="Arial"/>
                <w:sz w:val="18"/>
                <w:szCs w:val="18"/>
              </w:rPr>
              <w:t>The report must</w:t>
            </w:r>
            <w:r w:rsidRPr="0071395C">
              <w:rPr>
                <w:rFonts w:cs="Arial"/>
                <w:sz w:val="18"/>
                <w:szCs w:val="18"/>
              </w:rPr>
              <w:t>:</w:t>
            </w:r>
          </w:p>
          <w:p w:rsidR="000704DB" w:rsidRPr="0071395C" w:rsidRDefault="000704DB" w:rsidP="000704DB">
            <w:pPr>
              <w:numPr>
                <w:ilvl w:val="0"/>
                <w:numId w:val="4"/>
              </w:numPr>
              <w:spacing w:before="60" w:after="60"/>
              <w:rPr>
                <w:rFonts w:cs="Arial"/>
                <w:sz w:val="18"/>
                <w:szCs w:val="18"/>
              </w:rPr>
            </w:pPr>
            <w:r w:rsidRPr="0071395C">
              <w:rPr>
                <w:rFonts w:cs="Arial"/>
                <w:sz w:val="18"/>
                <w:szCs w:val="18"/>
              </w:rPr>
              <w:t xml:space="preserve">contain a summary and analysis of </w:t>
            </w:r>
            <w:r>
              <w:rPr>
                <w:rFonts w:cs="Arial"/>
                <w:sz w:val="18"/>
                <w:szCs w:val="18"/>
              </w:rPr>
              <w:t>the local government’s</w:t>
            </w:r>
            <w:r w:rsidRPr="0071395C">
              <w:rPr>
                <w:rFonts w:cs="Arial"/>
                <w:sz w:val="18"/>
                <w:szCs w:val="18"/>
              </w:rPr>
              <w:t xml:space="preserve"> financial performance and position</w:t>
            </w:r>
          </w:p>
          <w:p w:rsidR="000704DB" w:rsidRPr="0071395C" w:rsidRDefault="000704DB" w:rsidP="000704DB">
            <w:pPr>
              <w:numPr>
                <w:ilvl w:val="0"/>
                <w:numId w:val="4"/>
              </w:numPr>
              <w:spacing w:before="60" w:after="60"/>
              <w:rPr>
                <w:rFonts w:cs="Arial"/>
                <w:sz w:val="18"/>
                <w:szCs w:val="18"/>
              </w:rPr>
            </w:pPr>
            <w:r w:rsidRPr="0071395C">
              <w:rPr>
                <w:rFonts w:cs="Arial"/>
                <w:sz w:val="18"/>
                <w:szCs w:val="18"/>
              </w:rPr>
              <w:t xml:space="preserve">be consistent with the general purpose financial statement </w:t>
            </w:r>
          </w:p>
          <w:p w:rsidR="000704DB" w:rsidRPr="0071395C" w:rsidRDefault="000704DB" w:rsidP="000704DB">
            <w:pPr>
              <w:numPr>
                <w:ilvl w:val="0"/>
                <w:numId w:val="4"/>
              </w:numPr>
              <w:spacing w:before="60" w:after="60"/>
              <w:rPr>
                <w:rFonts w:cs="Arial"/>
                <w:sz w:val="18"/>
                <w:szCs w:val="18"/>
              </w:rPr>
            </w:pPr>
            <w:r w:rsidRPr="0071395C">
              <w:rPr>
                <w:rFonts w:cs="Arial"/>
                <w:sz w:val="18"/>
                <w:szCs w:val="18"/>
              </w:rPr>
              <w:t xml:space="preserve">include </w:t>
            </w:r>
            <w:r>
              <w:rPr>
                <w:rFonts w:cs="Arial"/>
                <w:sz w:val="18"/>
                <w:szCs w:val="18"/>
              </w:rPr>
              <w:t xml:space="preserve">the </w:t>
            </w:r>
            <w:r w:rsidRPr="0071395C">
              <w:rPr>
                <w:rFonts w:cs="Arial"/>
                <w:sz w:val="18"/>
                <w:szCs w:val="18"/>
              </w:rPr>
              <w:t xml:space="preserve">relevant measures of financial sustainability </w:t>
            </w:r>
            <w:r w:rsidRPr="008F42CC">
              <w:rPr>
                <w:rFonts w:cs="Arial"/>
                <w:sz w:val="18"/>
                <w:szCs w:val="18"/>
              </w:rPr>
              <w:t xml:space="preserve">(as in the budget) </w:t>
            </w:r>
          </w:p>
          <w:p w:rsidR="000704DB" w:rsidRPr="0071395C" w:rsidRDefault="000704DB" w:rsidP="000704DB">
            <w:pPr>
              <w:numPr>
                <w:ilvl w:val="0"/>
                <w:numId w:val="4"/>
              </w:numPr>
              <w:spacing w:before="60" w:after="60"/>
              <w:rPr>
                <w:rFonts w:cs="Arial"/>
                <w:sz w:val="18"/>
                <w:szCs w:val="18"/>
              </w:rPr>
            </w:pPr>
            <w:proofErr w:type="gramStart"/>
            <w:r w:rsidRPr="0071395C">
              <w:rPr>
                <w:rFonts w:cs="Arial"/>
                <w:sz w:val="18"/>
                <w:szCs w:val="18"/>
              </w:rPr>
              <w:t>be</w:t>
            </w:r>
            <w:proofErr w:type="gramEnd"/>
            <w:r w:rsidRPr="0071395C">
              <w:rPr>
                <w:rFonts w:cs="Arial"/>
                <w:sz w:val="18"/>
                <w:szCs w:val="18"/>
              </w:rPr>
              <w:t xml:space="preserve"> </w:t>
            </w:r>
            <w:r>
              <w:rPr>
                <w:rFonts w:cs="Arial"/>
                <w:sz w:val="18"/>
                <w:szCs w:val="18"/>
              </w:rPr>
              <w:t xml:space="preserve">written in a way that can be </w:t>
            </w:r>
            <w:r w:rsidRPr="0071395C">
              <w:rPr>
                <w:rFonts w:cs="Arial"/>
                <w:sz w:val="18"/>
                <w:szCs w:val="18"/>
              </w:rPr>
              <w:t>easily understood by the community</w:t>
            </w:r>
            <w:r>
              <w:rPr>
                <w:rFonts w:cs="Arial"/>
                <w:sz w:val="18"/>
                <w:szCs w:val="18"/>
              </w:rPr>
              <w:t>.</w:t>
            </w:r>
          </w:p>
        </w:tc>
        <w:tc>
          <w:tcPr>
            <w:tcW w:w="1212" w:type="dxa"/>
          </w:tcPr>
          <w:p w:rsidR="000704DB" w:rsidRPr="0071395C" w:rsidRDefault="000704DB" w:rsidP="005F2549">
            <w:pPr>
              <w:spacing w:before="60" w:after="60"/>
              <w:rPr>
                <w:rFonts w:cs="Arial"/>
                <w:sz w:val="18"/>
                <w:szCs w:val="18"/>
              </w:rPr>
            </w:pPr>
            <w:r>
              <w:rPr>
                <w:rFonts w:cs="Arial"/>
                <w:sz w:val="18"/>
                <w:szCs w:val="18"/>
              </w:rPr>
              <w:t>To be included in annual</w:t>
            </w:r>
            <w:r w:rsidRPr="0071395C">
              <w:rPr>
                <w:rFonts w:cs="Arial"/>
                <w:sz w:val="18"/>
                <w:szCs w:val="18"/>
              </w:rPr>
              <w:t xml:space="preserve"> report</w:t>
            </w:r>
            <w:r>
              <w:rPr>
                <w:rFonts w:cs="Arial"/>
                <w:sz w:val="18"/>
                <w:szCs w:val="18"/>
              </w:rPr>
              <w:t>.</w:t>
            </w:r>
            <w:r w:rsidRPr="0071395C">
              <w:rPr>
                <w:rFonts w:cs="Arial"/>
                <w:sz w:val="18"/>
                <w:szCs w:val="18"/>
              </w:rPr>
              <w:t xml:space="preserve"> </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36" w:name="Check27"/>
            <w:r>
              <w:rPr>
                <w:rFonts w:cs="Arial"/>
                <w:sz w:val="18"/>
                <w:szCs w:val="18"/>
              </w:rPr>
              <w:fldChar w:fldCharType="begin">
                <w:ffData>
                  <w:name w:val="Check27"/>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6"/>
            <w:r w:rsidRPr="0071395C">
              <w:rPr>
                <w:rFonts w:cs="Arial"/>
                <w:sz w:val="18"/>
                <w:szCs w:val="18"/>
              </w:rPr>
              <w:t xml:space="preserve">  No </w:t>
            </w:r>
            <w:bookmarkStart w:id="37" w:name="Check28"/>
            <w:r>
              <w:rPr>
                <w:rFonts w:cs="Arial"/>
                <w:sz w:val="18"/>
                <w:szCs w:val="18"/>
              </w:rPr>
              <w:fldChar w:fldCharType="begin">
                <w:ffData>
                  <w:name w:val="Check28"/>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7"/>
            <w:r w:rsidRPr="0071395C">
              <w:rPr>
                <w:rFonts w:cs="Arial"/>
                <w:sz w:val="18"/>
                <w:szCs w:val="18"/>
              </w:rPr>
              <w:t xml:space="preserve">  </w:t>
            </w:r>
          </w:p>
        </w:tc>
      </w:tr>
      <w:tr w:rsidR="000704DB" w:rsidRPr="0071395C" w:rsidTr="005F2549">
        <w:trPr>
          <w:trHeight w:val="758"/>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Financial </w:t>
            </w:r>
            <w:r>
              <w:rPr>
                <w:rFonts w:cs="Arial"/>
                <w:sz w:val="18"/>
                <w:szCs w:val="18"/>
              </w:rPr>
              <w:t>r</w:t>
            </w:r>
            <w:r w:rsidRPr="0071395C">
              <w:rPr>
                <w:rFonts w:cs="Arial"/>
                <w:sz w:val="18"/>
                <w:szCs w:val="18"/>
              </w:rPr>
              <w:t xml:space="preserve">eport </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s204 LGR12</w:t>
            </w:r>
          </w:p>
        </w:tc>
        <w:tc>
          <w:tcPr>
            <w:tcW w:w="3117" w:type="dxa"/>
          </w:tcPr>
          <w:p w:rsidR="000704DB" w:rsidRPr="0071395C" w:rsidRDefault="000704DB" w:rsidP="005F2549">
            <w:pPr>
              <w:spacing w:before="60" w:after="60"/>
              <w:rPr>
                <w:rFonts w:cs="Arial"/>
                <w:sz w:val="18"/>
                <w:szCs w:val="18"/>
              </w:rPr>
            </w:pPr>
            <w:r w:rsidRPr="0071395C">
              <w:rPr>
                <w:rFonts w:cs="Arial"/>
                <w:sz w:val="18"/>
                <w:szCs w:val="18"/>
              </w:rPr>
              <w:t>The local government must prepare a financial report</w:t>
            </w:r>
            <w:r>
              <w:rPr>
                <w:rFonts w:cs="Arial"/>
                <w:sz w:val="18"/>
                <w:szCs w:val="18"/>
              </w:rPr>
              <w:t>.</w:t>
            </w:r>
          </w:p>
          <w:p w:rsidR="000704DB" w:rsidRPr="0071395C" w:rsidRDefault="000704DB" w:rsidP="005F2549">
            <w:pPr>
              <w:spacing w:before="60" w:after="60"/>
              <w:rPr>
                <w:rFonts w:cs="Arial"/>
                <w:sz w:val="18"/>
                <w:szCs w:val="18"/>
              </w:rPr>
            </w:pPr>
            <w:r>
              <w:rPr>
                <w:rFonts w:cs="Arial"/>
                <w:sz w:val="18"/>
                <w:szCs w:val="18"/>
              </w:rPr>
              <w:t xml:space="preserve">The </w:t>
            </w:r>
            <w:r w:rsidRPr="0071395C">
              <w:rPr>
                <w:rFonts w:cs="Arial"/>
                <w:sz w:val="18"/>
                <w:szCs w:val="18"/>
              </w:rPr>
              <w:t xml:space="preserve">CEO must present the financial report to </w:t>
            </w:r>
            <w:r>
              <w:rPr>
                <w:rFonts w:cs="Arial"/>
                <w:sz w:val="18"/>
                <w:szCs w:val="18"/>
              </w:rPr>
              <w:t>a</w:t>
            </w:r>
            <w:r w:rsidRPr="0071395C">
              <w:rPr>
                <w:rFonts w:cs="Arial"/>
                <w:sz w:val="18"/>
                <w:szCs w:val="18"/>
              </w:rPr>
              <w:t xml:space="preserve"> meeting of the local government</w:t>
            </w:r>
            <w:r>
              <w:rPr>
                <w:rFonts w:cs="Arial"/>
                <w:sz w:val="18"/>
                <w:szCs w:val="18"/>
              </w:rPr>
              <w:t xml:space="preserve"> at </w:t>
            </w:r>
            <w:r w:rsidR="002C3207">
              <w:rPr>
                <w:rFonts w:cs="Arial"/>
                <w:sz w:val="18"/>
                <w:szCs w:val="18"/>
              </w:rPr>
              <w:t>least</w:t>
            </w:r>
            <w:r>
              <w:rPr>
                <w:rFonts w:cs="Arial"/>
                <w:sz w:val="18"/>
                <w:szCs w:val="18"/>
              </w:rPr>
              <w:t xml:space="preserve"> once a month.</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 xml:space="preserve">The financial report must </w:t>
            </w:r>
            <w:r>
              <w:rPr>
                <w:rFonts w:cs="Arial"/>
                <w:sz w:val="18"/>
                <w:szCs w:val="18"/>
              </w:rPr>
              <w:t xml:space="preserve">state </w:t>
            </w:r>
            <w:r w:rsidRPr="0071395C">
              <w:rPr>
                <w:rFonts w:cs="Arial"/>
                <w:sz w:val="18"/>
                <w:szCs w:val="18"/>
              </w:rPr>
              <w:t>progress that has been made in relation to the local government’s budget for the period of the financial year as near as practicable to the end of the month before the meeting is held</w:t>
            </w:r>
            <w:r>
              <w:rPr>
                <w:rFonts w:cs="Arial"/>
                <w:sz w:val="18"/>
                <w:szCs w:val="18"/>
              </w:rPr>
              <w:t>.</w:t>
            </w:r>
          </w:p>
        </w:tc>
        <w:tc>
          <w:tcPr>
            <w:tcW w:w="1212" w:type="dxa"/>
          </w:tcPr>
          <w:p w:rsidR="000704DB" w:rsidRPr="0071395C" w:rsidRDefault="000704DB" w:rsidP="005F2549">
            <w:pPr>
              <w:spacing w:before="60" w:after="60"/>
              <w:rPr>
                <w:rFonts w:cs="Arial"/>
                <w:sz w:val="18"/>
                <w:szCs w:val="18"/>
              </w:rPr>
            </w:pPr>
            <w:r>
              <w:rPr>
                <w:rFonts w:cs="Arial"/>
                <w:sz w:val="18"/>
                <w:szCs w:val="18"/>
              </w:rPr>
              <w:t>At least once a month.</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38" w:name="Check29"/>
            <w:r>
              <w:rPr>
                <w:rFonts w:cs="Arial"/>
                <w:sz w:val="18"/>
                <w:szCs w:val="18"/>
              </w:rPr>
              <w:fldChar w:fldCharType="begin">
                <w:ffData>
                  <w:name w:val="Check29"/>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8"/>
            <w:r w:rsidRPr="0071395C">
              <w:rPr>
                <w:rFonts w:cs="Arial"/>
                <w:sz w:val="18"/>
                <w:szCs w:val="18"/>
              </w:rPr>
              <w:t xml:space="preserve">  No </w:t>
            </w:r>
            <w:bookmarkStart w:id="39" w:name="Check30"/>
            <w:r>
              <w:rPr>
                <w:rFonts w:cs="Arial"/>
                <w:sz w:val="18"/>
                <w:szCs w:val="18"/>
              </w:rPr>
              <w:fldChar w:fldCharType="begin">
                <w:ffData>
                  <w:name w:val="Check30"/>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39"/>
            <w:r w:rsidRPr="0071395C">
              <w:rPr>
                <w:rFonts w:cs="Arial"/>
                <w:sz w:val="18"/>
                <w:szCs w:val="18"/>
              </w:rPr>
              <w:t xml:space="preserve">  </w:t>
            </w:r>
          </w:p>
          <w:p w:rsidR="000704DB" w:rsidRPr="0071395C" w:rsidRDefault="000704DB" w:rsidP="005F2549">
            <w:pPr>
              <w:spacing w:before="60" w:after="60"/>
              <w:rPr>
                <w:rFonts w:cs="Arial"/>
                <w:sz w:val="18"/>
                <w:szCs w:val="18"/>
              </w:rPr>
            </w:pPr>
          </w:p>
        </w:tc>
      </w:tr>
      <w:tr w:rsidR="000704DB" w:rsidRPr="0071395C" w:rsidTr="005F2549">
        <w:trPr>
          <w:trHeight w:val="758"/>
        </w:trPr>
        <w:tc>
          <w:tcPr>
            <w:tcW w:w="1919" w:type="dxa"/>
          </w:tcPr>
          <w:p w:rsidR="000704DB" w:rsidRPr="0071395C" w:rsidRDefault="000704DB" w:rsidP="005F2549">
            <w:pPr>
              <w:spacing w:before="60" w:after="60"/>
              <w:rPr>
                <w:rFonts w:cs="Arial"/>
                <w:sz w:val="18"/>
                <w:szCs w:val="18"/>
              </w:rPr>
            </w:pPr>
            <w:r w:rsidRPr="0071395C">
              <w:rPr>
                <w:rFonts w:cs="Arial"/>
                <w:sz w:val="18"/>
                <w:szCs w:val="18"/>
              </w:rPr>
              <w:t xml:space="preserve">Statement of estimated financial position </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s205 LGR12</w:t>
            </w:r>
          </w:p>
        </w:tc>
        <w:tc>
          <w:tcPr>
            <w:tcW w:w="3117" w:type="dxa"/>
          </w:tcPr>
          <w:p w:rsidR="000704DB" w:rsidRPr="0071395C" w:rsidRDefault="000704DB" w:rsidP="005F2549">
            <w:pPr>
              <w:spacing w:before="60" w:after="60"/>
              <w:rPr>
                <w:rFonts w:cs="Arial"/>
                <w:sz w:val="18"/>
                <w:szCs w:val="18"/>
              </w:rPr>
            </w:pPr>
            <w:r>
              <w:rPr>
                <w:rFonts w:cs="Arial"/>
                <w:sz w:val="18"/>
                <w:szCs w:val="18"/>
              </w:rPr>
              <w:t>The CEO must present the local government’s annual budget meeting with a</w:t>
            </w:r>
            <w:r w:rsidRPr="0071395C">
              <w:rPr>
                <w:rFonts w:cs="Arial"/>
                <w:sz w:val="18"/>
                <w:szCs w:val="18"/>
              </w:rPr>
              <w:t xml:space="preserve"> statement </w:t>
            </w:r>
            <w:r>
              <w:rPr>
                <w:rFonts w:cs="Arial"/>
                <w:sz w:val="18"/>
                <w:szCs w:val="18"/>
              </w:rPr>
              <w:t>of estimated financial position.</w:t>
            </w:r>
          </w:p>
        </w:tc>
        <w:tc>
          <w:tcPr>
            <w:tcW w:w="3983" w:type="dxa"/>
          </w:tcPr>
          <w:p w:rsidR="000704DB" w:rsidRPr="0071395C" w:rsidRDefault="000704DB" w:rsidP="005F2549">
            <w:pPr>
              <w:spacing w:before="60" w:after="60"/>
              <w:rPr>
                <w:rFonts w:cs="Arial"/>
                <w:sz w:val="18"/>
                <w:szCs w:val="18"/>
              </w:rPr>
            </w:pPr>
            <w:r>
              <w:rPr>
                <w:rFonts w:cs="Arial"/>
                <w:sz w:val="18"/>
                <w:szCs w:val="18"/>
              </w:rPr>
              <w:t xml:space="preserve">The statement of estimated financial position </w:t>
            </w:r>
            <w:r w:rsidRPr="0071395C">
              <w:rPr>
                <w:rFonts w:cs="Arial"/>
                <w:sz w:val="18"/>
                <w:szCs w:val="18"/>
              </w:rPr>
              <w:t>is a document stating the financial operations and financial position of the local government for the previous financial year</w:t>
            </w:r>
            <w:r>
              <w:rPr>
                <w:rFonts w:cs="Arial"/>
                <w:sz w:val="18"/>
                <w:szCs w:val="18"/>
              </w:rPr>
              <w:t>.</w:t>
            </w:r>
          </w:p>
          <w:p w:rsidR="000704DB" w:rsidRPr="0071395C" w:rsidRDefault="000704DB" w:rsidP="005F2549">
            <w:pPr>
              <w:spacing w:before="60" w:after="60"/>
              <w:rPr>
                <w:rFonts w:cs="Arial"/>
                <w:sz w:val="18"/>
                <w:szCs w:val="18"/>
              </w:rPr>
            </w:pPr>
          </w:p>
        </w:tc>
        <w:tc>
          <w:tcPr>
            <w:tcW w:w="1212" w:type="dxa"/>
          </w:tcPr>
          <w:p w:rsidR="000704DB" w:rsidRPr="0071395C" w:rsidRDefault="000704DB" w:rsidP="005F2549">
            <w:pPr>
              <w:spacing w:before="60" w:after="60"/>
              <w:rPr>
                <w:rFonts w:cs="Arial"/>
                <w:sz w:val="18"/>
                <w:szCs w:val="18"/>
              </w:rPr>
            </w:pPr>
            <w:r>
              <w:rPr>
                <w:rFonts w:cs="Arial"/>
                <w:sz w:val="18"/>
                <w:szCs w:val="18"/>
              </w:rPr>
              <w:t>At the</w:t>
            </w:r>
            <w:r w:rsidRPr="0071395C">
              <w:rPr>
                <w:rFonts w:cs="Arial"/>
                <w:sz w:val="18"/>
                <w:szCs w:val="18"/>
              </w:rPr>
              <w:t xml:space="preserve"> meeting to adopt annual budget</w:t>
            </w:r>
            <w:r>
              <w:rPr>
                <w:rFonts w:cs="Arial"/>
                <w:sz w:val="18"/>
                <w:szCs w:val="18"/>
              </w:rPr>
              <w:t>.</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40" w:name="Check31"/>
            <w:r>
              <w:rPr>
                <w:rFonts w:cs="Arial"/>
                <w:sz w:val="18"/>
                <w:szCs w:val="18"/>
              </w:rPr>
              <w:fldChar w:fldCharType="begin">
                <w:ffData>
                  <w:name w:val="Check31"/>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0"/>
            <w:r w:rsidRPr="0071395C">
              <w:rPr>
                <w:rFonts w:cs="Arial"/>
                <w:sz w:val="18"/>
                <w:szCs w:val="18"/>
              </w:rPr>
              <w:t xml:space="preserve">  No </w:t>
            </w:r>
            <w:bookmarkStart w:id="41" w:name="Check32"/>
            <w:r>
              <w:rPr>
                <w:rFonts w:cs="Arial"/>
                <w:sz w:val="18"/>
                <w:szCs w:val="18"/>
              </w:rPr>
              <w:fldChar w:fldCharType="begin">
                <w:ffData>
                  <w:name w:val="Check32"/>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1"/>
            <w:r w:rsidRPr="0071395C">
              <w:rPr>
                <w:rFonts w:cs="Arial"/>
                <w:sz w:val="18"/>
                <w:szCs w:val="18"/>
              </w:rPr>
              <w:t xml:space="preserve">  </w:t>
            </w:r>
          </w:p>
        </w:tc>
      </w:tr>
      <w:tr w:rsidR="000704DB" w:rsidRPr="0071395C" w:rsidTr="002C3207">
        <w:trPr>
          <w:trHeight w:val="419"/>
        </w:trPr>
        <w:tc>
          <w:tcPr>
            <w:tcW w:w="1919" w:type="dxa"/>
          </w:tcPr>
          <w:p w:rsidR="000704DB" w:rsidRPr="0071395C" w:rsidRDefault="000704DB" w:rsidP="005F2549">
            <w:pPr>
              <w:spacing w:before="60" w:after="60"/>
              <w:rPr>
                <w:rFonts w:cs="Arial"/>
                <w:sz w:val="18"/>
                <w:szCs w:val="18"/>
              </w:rPr>
            </w:pPr>
            <w:r w:rsidRPr="0071395C">
              <w:rPr>
                <w:rFonts w:cs="Arial"/>
                <w:sz w:val="18"/>
                <w:szCs w:val="18"/>
              </w:rPr>
              <w:t>Notice local government has paid notional GST</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s215 LGR12</w:t>
            </w:r>
          </w:p>
        </w:tc>
        <w:tc>
          <w:tcPr>
            <w:tcW w:w="3117" w:type="dxa"/>
          </w:tcPr>
          <w:p w:rsidR="000704DB" w:rsidRDefault="000704DB" w:rsidP="005F2549">
            <w:pPr>
              <w:spacing w:before="60" w:after="60"/>
              <w:rPr>
                <w:rFonts w:cs="Arial"/>
                <w:sz w:val="18"/>
                <w:szCs w:val="18"/>
              </w:rPr>
            </w:pPr>
            <w:r>
              <w:rPr>
                <w:rFonts w:cs="Arial"/>
                <w:sz w:val="18"/>
                <w:szCs w:val="18"/>
              </w:rPr>
              <w:t>The local government must give n</w:t>
            </w:r>
            <w:r w:rsidRPr="0071395C">
              <w:rPr>
                <w:rFonts w:cs="Arial"/>
                <w:sz w:val="18"/>
                <w:szCs w:val="18"/>
              </w:rPr>
              <w:t xml:space="preserve">otice to </w:t>
            </w:r>
            <w:r>
              <w:rPr>
                <w:rFonts w:cs="Arial"/>
                <w:sz w:val="18"/>
                <w:szCs w:val="18"/>
              </w:rPr>
              <w:t>the Director-General, Department of Infrastructure, Local Government and Planning, about</w:t>
            </w:r>
            <w:r w:rsidRPr="0071395C">
              <w:rPr>
                <w:rFonts w:cs="Arial"/>
                <w:sz w:val="18"/>
                <w:szCs w:val="18"/>
              </w:rPr>
              <w:t xml:space="preserve"> payment of GST</w:t>
            </w:r>
            <w:r>
              <w:rPr>
                <w:rFonts w:cs="Arial"/>
                <w:sz w:val="18"/>
                <w:szCs w:val="18"/>
              </w:rPr>
              <w:t>.</w:t>
            </w:r>
            <w:r w:rsidRPr="0071395C">
              <w:rPr>
                <w:rFonts w:cs="Arial"/>
                <w:sz w:val="18"/>
                <w:szCs w:val="18"/>
              </w:rPr>
              <w:t xml:space="preserve"> </w:t>
            </w:r>
          </w:p>
          <w:p w:rsidR="00E366EF" w:rsidRPr="0071395C" w:rsidRDefault="00E366EF" w:rsidP="005F2549">
            <w:pPr>
              <w:spacing w:before="60" w:after="60"/>
              <w:rPr>
                <w:rFonts w:cs="Arial"/>
                <w:sz w:val="18"/>
                <w:szCs w:val="18"/>
              </w:rPr>
            </w:pPr>
          </w:p>
        </w:tc>
        <w:tc>
          <w:tcPr>
            <w:tcW w:w="3983" w:type="dxa"/>
          </w:tcPr>
          <w:p w:rsidR="000704DB" w:rsidRPr="0071395C" w:rsidRDefault="000704DB" w:rsidP="005F2549">
            <w:pPr>
              <w:spacing w:before="60" w:after="60"/>
              <w:rPr>
                <w:rFonts w:cs="Arial"/>
                <w:sz w:val="18"/>
                <w:szCs w:val="18"/>
              </w:rPr>
            </w:pPr>
            <w:r>
              <w:rPr>
                <w:rFonts w:cs="Arial"/>
                <w:sz w:val="18"/>
                <w:szCs w:val="18"/>
              </w:rPr>
              <w:t>The</w:t>
            </w:r>
            <w:r w:rsidRPr="0071395C">
              <w:rPr>
                <w:rFonts w:cs="Arial"/>
                <w:sz w:val="18"/>
                <w:szCs w:val="18"/>
              </w:rPr>
              <w:t xml:space="preserve"> local government must give the </w:t>
            </w:r>
            <w:r>
              <w:rPr>
                <w:rFonts w:cs="Arial"/>
                <w:sz w:val="18"/>
                <w:szCs w:val="18"/>
              </w:rPr>
              <w:t xml:space="preserve">Director-General </w:t>
            </w:r>
            <w:r w:rsidRPr="0071395C">
              <w:rPr>
                <w:rFonts w:cs="Arial"/>
                <w:sz w:val="18"/>
                <w:szCs w:val="18"/>
              </w:rPr>
              <w:t xml:space="preserve">written notice </w:t>
            </w:r>
            <w:r>
              <w:rPr>
                <w:rFonts w:cs="Arial"/>
                <w:sz w:val="18"/>
                <w:szCs w:val="18"/>
              </w:rPr>
              <w:t>stating</w:t>
            </w:r>
            <w:r w:rsidRPr="0071395C">
              <w:rPr>
                <w:rFonts w:cs="Arial"/>
                <w:sz w:val="18"/>
                <w:szCs w:val="18"/>
              </w:rPr>
              <w:t xml:space="preserve"> it has paid notional GST </w:t>
            </w:r>
            <w:r>
              <w:rPr>
                <w:rFonts w:cs="Arial"/>
                <w:sz w:val="18"/>
                <w:szCs w:val="18"/>
              </w:rPr>
              <w:t>for the previous financial year.</w:t>
            </w:r>
          </w:p>
        </w:tc>
        <w:tc>
          <w:tcPr>
            <w:tcW w:w="1212" w:type="dxa"/>
          </w:tcPr>
          <w:p w:rsidR="000704DB" w:rsidRPr="0071395C" w:rsidRDefault="000704DB" w:rsidP="005F2549">
            <w:pPr>
              <w:spacing w:before="60" w:after="60"/>
              <w:rPr>
                <w:rFonts w:cs="Arial"/>
                <w:sz w:val="18"/>
                <w:szCs w:val="18"/>
              </w:rPr>
            </w:pPr>
            <w:r>
              <w:rPr>
                <w:rFonts w:cs="Arial"/>
                <w:sz w:val="18"/>
                <w:szCs w:val="18"/>
              </w:rPr>
              <w:t>B</w:t>
            </w:r>
            <w:r w:rsidRPr="0071395C">
              <w:rPr>
                <w:rFonts w:cs="Arial"/>
                <w:sz w:val="18"/>
                <w:szCs w:val="18"/>
              </w:rPr>
              <w:t xml:space="preserve">y 15 September </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42" w:name="Check33"/>
            <w:r>
              <w:rPr>
                <w:rFonts w:cs="Arial"/>
                <w:sz w:val="18"/>
                <w:szCs w:val="18"/>
              </w:rPr>
              <w:fldChar w:fldCharType="begin">
                <w:ffData>
                  <w:name w:val="Check33"/>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2"/>
            <w:r w:rsidRPr="0071395C">
              <w:rPr>
                <w:rFonts w:cs="Arial"/>
                <w:sz w:val="18"/>
                <w:szCs w:val="18"/>
              </w:rPr>
              <w:t xml:space="preserve">  No </w:t>
            </w:r>
            <w:bookmarkStart w:id="43" w:name="Check34"/>
            <w:r>
              <w:rPr>
                <w:rFonts w:cs="Arial"/>
                <w:sz w:val="18"/>
                <w:szCs w:val="18"/>
              </w:rPr>
              <w:fldChar w:fldCharType="begin">
                <w:ffData>
                  <w:name w:val="Check34"/>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3"/>
            <w:r w:rsidRPr="0071395C">
              <w:rPr>
                <w:rFonts w:cs="Arial"/>
                <w:sz w:val="18"/>
                <w:szCs w:val="18"/>
              </w:rPr>
              <w:t xml:space="preserve"> </w:t>
            </w:r>
          </w:p>
        </w:tc>
      </w:tr>
      <w:tr w:rsidR="000704DB" w:rsidRPr="0071395C" w:rsidTr="005F2549">
        <w:trPr>
          <w:trHeight w:val="426"/>
        </w:trPr>
        <w:tc>
          <w:tcPr>
            <w:tcW w:w="14906" w:type="dxa"/>
            <w:gridSpan w:val="7"/>
            <w:tcBorders>
              <w:top w:val="single" w:sz="6" w:space="0" w:color="000000"/>
            </w:tcBorders>
            <w:shd w:val="clear" w:color="auto" w:fill="E0E0E0"/>
            <w:vAlign w:val="center"/>
          </w:tcPr>
          <w:p w:rsidR="000704DB" w:rsidRPr="00F50E7B" w:rsidRDefault="000704DB" w:rsidP="005F2549">
            <w:pPr>
              <w:rPr>
                <w:rFonts w:cs="Arial"/>
                <w:color w:val="003058"/>
              </w:rPr>
            </w:pPr>
            <w:r w:rsidRPr="00F50E7B">
              <w:rPr>
                <w:rFonts w:cs="Arial"/>
                <w:b/>
                <w:bCs/>
                <w:color w:val="003058"/>
              </w:rPr>
              <w:lastRenderedPageBreak/>
              <w:t>Public access to relevant financial and planning documents</w:t>
            </w:r>
          </w:p>
        </w:tc>
      </w:tr>
      <w:tr w:rsidR="000704DB" w:rsidRPr="0071395C" w:rsidTr="005F2549">
        <w:trPr>
          <w:trHeight w:val="758"/>
        </w:trPr>
        <w:tc>
          <w:tcPr>
            <w:tcW w:w="1919" w:type="dxa"/>
          </w:tcPr>
          <w:p w:rsidR="000704DB" w:rsidRPr="0071395C" w:rsidRDefault="000704DB" w:rsidP="005F2549">
            <w:pPr>
              <w:spacing w:before="60" w:after="60"/>
              <w:rPr>
                <w:rFonts w:cs="Arial"/>
                <w:sz w:val="18"/>
                <w:szCs w:val="18"/>
              </w:rPr>
            </w:pPr>
            <w:r w:rsidRPr="0071395C">
              <w:rPr>
                <w:rFonts w:cs="Arial"/>
                <w:sz w:val="18"/>
                <w:szCs w:val="18"/>
              </w:rPr>
              <w:t>Public access to relevant financial and planning documents</w:t>
            </w:r>
          </w:p>
          <w:p w:rsidR="000704DB" w:rsidRPr="0071395C" w:rsidRDefault="000704DB" w:rsidP="005F2549">
            <w:pPr>
              <w:spacing w:before="60" w:after="60"/>
              <w:rPr>
                <w:rFonts w:cs="Arial"/>
                <w:sz w:val="18"/>
                <w:szCs w:val="18"/>
              </w:rPr>
            </w:pP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s199 LGR12</w:t>
            </w:r>
          </w:p>
        </w:tc>
        <w:tc>
          <w:tcPr>
            <w:tcW w:w="3117" w:type="dxa"/>
          </w:tcPr>
          <w:p w:rsidR="000704DB" w:rsidRDefault="000704DB" w:rsidP="005F2549">
            <w:pPr>
              <w:spacing w:before="60" w:after="60"/>
              <w:rPr>
                <w:rFonts w:cs="Arial"/>
                <w:sz w:val="18"/>
                <w:szCs w:val="18"/>
              </w:rPr>
            </w:pPr>
            <w:r w:rsidRPr="0071395C">
              <w:rPr>
                <w:rFonts w:cs="Arial"/>
                <w:sz w:val="18"/>
                <w:szCs w:val="18"/>
              </w:rPr>
              <w:t>The local government must allow the public to inspect partic</w:t>
            </w:r>
            <w:r>
              <w:rPr>
                <w:rFonts w:cs="Arial"/>
                <w:sz w:val="18"/>
                <w:szCs w:val="18"/>
              </w:rPr>
              <w:t>ular local government documents:</w:t>
            </w:r>
          </w:p>
          <w:p w:rsidR="000704DB" w:rsidRDefault="000704DB" w:rsidP="000704DB">
            <w:pPr>
              <w:numPr>
                <w:ilvl w:val="0"/>
                <w:numId w:val="4"/>
              </w:numPr>
              <w:spacing w:before="60" w:after="60"/>
              <w:rPr>
                <w:rFonts w:cs="Arial"/>
                <w:sz w:val="18"/>
                <w:szCs w:val="18"/>
              </w:rPr>
            </w:pPr>
            <w:r>
              <w:rPr>
                <w:rFonts w:cs="Arial"/>
                <w:sz w:val="18"/>
                <w:szCs w:val="18"/>
              </w:rPr>
              <w:t>at the local government’s public office</w:t>
            </w:r>
          </w:p>
          <w:p w:rsidR="000704DB" w:rsidRPr="0071395C" w:rsidRDefault="000704DB" w:rsidP="000704DB">
            <w:pPr>
              <w:numPr>
                <w:ilvl w:val="0"/>
                <w:numId w:val="4"/>
              </w:numPr>
              <w:spacing w:before="60" w:after="60"/>
              <w:rPr>
                <w:rFonts w:cs="Arial"/>
                <w:sz w:val="18"/>
                <w:szCs w:val="18"/>
              </w:rPr>
            </w:pPr>
            <w:proofErr w:type="gramStart"/>
            <w:r>
              <w:rPr>
                <w:rFonts w:cs="Arial"/>
                <w:sz w:val="18"/>
                <w:szCs w:val="18"/>
              </w:rPr>
              <w:t>on</w:t>
            </w:r>
            <w:proofErr w:type="gramEnd"/>
            <w:r>
              <w:rPr>
                <w:rFonts w:cs="Arial"/>
                <w:sz w:val="18"/>
                <w:szCs w:val="18"/>
              </w:rPr>
              <w:t xml:space="preserve"> the local government’s website.</w:t>
            </w:r>
          </w:p>
          <w:p w:rsidR="000704DB" w:rsidRPr="0071395C" w:rsidRDefault="000704DB" w:rsidP="005F2549">
            <w:pPr>
              <w:spacing w:before="60" w:after="60"/>
              <w:rPr>
                <w:rFonts w:cs="Arial"/>
                <w:sz w:val="18"/>
                <w:szCs w:val="18"/>
              </w:rPr>
            </w:pPr>
            <w:r w:rsidRPr="0071395C">
              <w:rPr>
                <w:rFonts w:cs="Arial"/>
                <w:sz w:val="18"/>
                <w:szCs w:val="18"/>
              </w:rPr>
              <w:t xml:space="preserve">Copies of these documents must also be available for </w:t>
            </w:r>
            <w:r>
              <w:rPr>
                <w:rFonts w:cs="Arial"/>
                <w:sz w:val="18"/>
                <w:szCs w:val="18"/>
              </w:rPr>
              <w:t>purchase.</w:t>
            </w:r>
          </w:p>
        </w:tc>
        <w:tc>
          <w:tcPr>
            <w:tcW w:w="3983" w:type="dxa"/>
          </w:tcPr>
          <w:p w:rsidR="000704DB" w:rsidRPr="0071395C" w:rsidRDefault="000704DB" w:rsidP="005F2549">
            <w:pPr>
              <w:spacing w:before="60" w:after="60"/>
              <w:rPr>
                <w:rFonts w:cs="Arial"/>
                <w:sz w:val="18"/>
                <w:szCs w:val="18"/>
              </w:rPr>
            </w:pPr>
            <w:r w:rsidRPr="0071395C">
              <w:rPr>
                <w:rFonts w:cs="Arial"/>
                <w:sz w:val="18"/>
                <w:szCs w:val="18"/>
              </w:rPr>
              <w:t>Documents that must be available to the public</w:t>
            </w:r>
            <w:r>
              <w:rPr>
                <w:rFonts w:cs="Arial"/>
                <w:sz w:val="18"/>
                <w:szCs w:val="18"/>
              </w:rPr>
              <w:t>:</w:t>
            </w:r>
          </w:p>
          <w:p w:rsidR="000704DB" w:rsidRPr="0071395C" w:rsidRDefault="000704DB" w:rsidP="000704DB">
            <w:pPr>
              <w:numPr>
                <w:ilvl w:val="0"/>
                <w:numId w:val="4"/>
              </w:numPr>
              <w:spacing w:before="60" w:after="60"/>
              <w:rPr>
                <w:rFonts w:cs="Arial"/>
                <w:sz w:val="18"/>
                <w:szCs w:val="18"/>
              </w:rPr>
            </w:pPr>
            <w:r>
              <w:rPr>
                <w:rFonts w:cs="Arial"/>
                <w:sz w:val="18"/>
                <w:szCs w:val="18"/>
              </w:rPr>
              <w:t xml:space="preserve">five </w:t>
            </w:r>
            <w:r w:rsidRPr="0071395C">
              <w:rPr>
                <w:rFonts w:cs="Arial"/>
                <w:sz w:val="18"/>
                <w:szCs w:val="18"/>
              </w:rPr>
              <w:t>year corporate plan</w:t>
            </w:r>
          </w:p>
          <w:p w:rsidR="000704DB" w:rsidRPr="0071395C" w:rsidRDefault="000704DB" w:rsidP="000704DB">
            <w:pPr>
              <w:numPr>
                <w:ilvl w:val="0"/>
                <w:numId w:val="4"/>
              </w:numPr>
              <w:spacing w:before="60" w:after="60"/>
              <w:rPr>
                <w:rFonts w:cs="Arial"/>
                <w:sz w:val="18"/>
                <w:szCs w:val="18"/>
              </w:rPr>
            </w:pPr>
            <w:r>
              <w:rPr>
                <w:rFonts w:cs="Arial"/>
                <w:sz w:val="18"/>
                <w:szCs w:val="18"/>
              </w:rPr>
              <w:t>a</w:t>
            </w:r>
            <w:r w:rsidRPr="0071395C">
              <w:rPr>
                <w:rFonts w:cs="Arial"/>
                <w:sz w:val="18"/>
                <w:szCs w:val="18"/>
              </w:rPr>
              <w:t>nnual budget</w:t>
            </w:r>
          </w:p>
          <w:p w:rsidR="000704DB" w:rsidRPr="0071395C" w:rsidRDefault="000704DB" w:rsidP="000704DB">
            <w:pPr>
              <w:numPr>
                <w:ilvl w:val="0"/>
                <w:numId w:val="4"/>
              </w:numPr>
              <w:spacing w:before="60" w:after="60"/>
              <w:rPr>
                <w:rFonts w:cs="Arial"/>
                <w:sz w:val="18"/>
                <w:szCs w:val="18"/>
              </w:rPr>
            </w:pPr>
            <w:r>
              <w:rPr>
                <w:rFonts w:cs="Arial"/>
                <w:sz w:val="18"/>
                <w:szCs w:val="18"/>
              </w:rPr>
              <w:t>g</w:t>
            </w:r>
            <w:r w:rsidRPr="0071395C">
              <w:rPr>
                <w:rFonts w:cs="Arial"/>
                <w:sz w:val="18"/>
                <w:szCs w:val="18"/>
              </w:rPr>
              <w:t>eneral purpose financial statement</w:t>
            </w:r>
          </w:p>
          <w:p w:rsidR="000704DB" w:rsidRPr="0071395C" w:rsidRDefault="000704DB" w:rsidP="000704DB">
            <w:pPr>
              <w:numPr>
                <w:ilvl w:val="0"/>
                <w:numId w:val="4"/>
              </w:numPr>
              <w:spacing w:before="60" w:after="60"/>
              <w:rPr>
                <w:rFonts w:cs="Arial"/>
                <w:sz w:val="18"/>
                <w:szCs w:val="18"/>
              </w:rPr>
            </w:pPr>
            <w:r>
              <w:rPr>
                <w:rFonts w:cs="Arial"/>
                <w:sz w:val="18"/>
                <w:szCs w:val="18"/>
              </w:rPr>
              <w:t>c</w:t>
            </w:r>
            <w:r w:rsidRPr="0071395C">
              <w:rPr>
                <w:rFonts w:cs="Arial"/>
                <w:sz w:val="18"/>
                <w:szCs w:val="18"/>
              </w:rPr>
              <w:t>ommunity financial report</w:t>
            </w:r>
          </w:p>
          <w:p w:rsidR="000704DB" w:rsidRPr="0071395C" w:rsidRDefault="000704DB" w:rsidP="000704DB">
            <w:pPr>
              <w:numPr>
                <w:ilvl w:val="0"/>
                <w:numId w:val="4"/>
              </w:numPr>
              <w:spacing w:before="60" w:after="60"/>
              <w:rPr>
                <w:rFonts w:cs="Arial"/>
                <w:sz w:val="18"/>
                <w:szCs w:val="18"/>
              </w:rPr>
            </w:pPr>
            <w:r>
              <w:rPr>
                <w:rFonts w:cs="Arial"/>
                <w:sz w:val="18"/>
                <w:szCs w:val="18"/>
              </w:rPr>
              <w:t>a</w:t>
            </w:r>
            <w:r w:rsidRPr="0071395C">
              <w:rPr>
                <w:rFonts w:cs="Arial"/>
                <w:sz w:val="18"/>
                <w:szCs w:val="18"/>
              </w:rPr>
              <w:t>nnual report</w:t>
            </w:r>
          </w:p>
          <w:p w:rsidR="000704DB" w:rsidRPr="0071395C" w:rsidRDefault="000704DB" w:rsidP="000704DB">
            <w:pPr>
              <w:numPr>
                <w:ilvl w:val="0"/>
                <w:numId w:val="4"/>
              </w:numPr>
              <w:spacing w:before="60" w:after="60"/>
              <w:rPr>
                <w:rFonts w:cs="Arial"/>
                <w:sz w:val="18"/>
                <w:szCs w:val="18"/>
              </w:rPr>
            </w:pPr>
            <w:r>
              <w:rPr>
                <w:rFonts w:cs="Arial"/>
                <w:sz w:val="18"/>
                <w:szCs w:val="18"/>
              </w:rPr>
              <w:t>i</w:t>
            </w:r>
            <w:r w:rsidRPr="0071395C">
              <w:rPr>
                <w:rFonts w:cs="Arial"/>
                <w:sz w:val="18"/>
                <w:szCs w:val="18"/>
              </w:rPr>
              <w:t xml:space="preserve">nvestment policy </w:t>
            </w:r>
          </w:p>
          <w:p w:rsidR="000704DB" w:rsidRPr="0071395C" w:rsidRDefault="000704DB" w:rsidP="000704DB">
            <w:pPr>
              <w:numPr>
                <w:ilvl w:val="0"/>
                <w:numId w:val="4"/>
              </w:numPr>
              <w:spacing w:before="60" w:after="60"/>
              <w:rPr>
                <w:rFonts w:cs="Arial"/>
                <w:sz w:val="18"/>
                <w:szCs w:val="18"/>
              </w:rPr>
            </w:pPr>
            <w:r>
              <w:rPr>
                <w:rFonts w:cs="Arial"/>
                <w:sz w:val="18"/>
                <w:szCs w:val="18"/>
              </w:rPr>
              <w:t>d</w:t>
            </w:r>
            <w:r w:rsidRPr="0071395C">
              <w:rPr>
                <w:rFonts w:cs="Arial"/>
                <w:sz w:val="18"/>
                <w:szCs w:val="18"/>
              </w:rPr>
              <w:t>ebt policy</w:t>
            </w:r>
          </w:p>
          <w:p w:rsidR="000704DB" w:rsidRPr="0071395C" w:rsidRDefault="000704DB" w:rsidP="000704DB">
            <w:pPr>
              <w:numPr>
                <w:ilvl w:val="0"/>
                <w:numId w:val="4"/>
              </w:numPr>
              <w:spacing w:before="60" w:after="60"/>
              <w:rPr>
                <w:rFonts w:cs="Arial"/>
                <w:sz w:val="18"/>
                <w:szCs w:val="18"/>
              </w:rPr>
            </w:pPr>
            <w:r>
              <w:rPr>
                <w:rFonts w:cs="Arial"/>
                <w:sz w:val="18"/>
                <w:szCs w:val="18"/>
              </w:rPr>
              <w:t>c</w:t>
            </w:r>
            <w:r w:rsidRPr="0071395C">
              <w:rPr>
                <w:rFonts w:cs="Arial"/>
                <w:sz w:val="18"/>
                <w:szCs w:val="18"/>
              </w:rPr>
              <w:t>ommunity grants policy</w:t>
            </w:r>
          </w:p>
          <w:p w:rsidR="000704DB" w:rsidRPr="0071395C" w:rsidRDefault="000704DB" w:rsidP="000704DB">
            <w:pPr>
              <w:numPr>
                <w:ilvl w:val="0"/>
                <w:numId w:val="4"/>
              </w:numPr>
              <w:spacing w:before="60" w:after="60"/>
              <w:rPr>
                <w:rFonts w:cs="Arial"/>
                <w:sz w:val="18"/>
                <w:szCs w:val="18"/>
              </w:rPr>
            </w:pPr>
            <w:proofErr w:type="gramStart"/>
            <w:r>
              <w:rPr>
                <w:rFonts w:cs="Arial"/>
                <w:sz w:val="18"/>
                <w:szCs w:val="18"/>
              </w:rPr>
              <w:t>p</w:t>
            </w:r>
            <w:r w:rsidRPr="0071395C">
              <w:rPr>
                <w:rFonts w:cs="Arial"/>
                <w:sz w:val="18"/>
                <w:szCs w:val="18"/>
              </w:rPr>
              <w:t>rocurement</w:t>
            </w:r>
            <w:proofErr w:type="gramEnd"/>
            <w:r w:rsidRPr="0071395C">
              <w:rPr>
                <w:rFonts w:cs="Arial"/>
                <w:sz w:val="18"/>
                <w:szCs w:val="18"/>
              </w:rPr>
              <w:t xml:space="preserve"> policy</w:t>
            </w:r>
            <w:r>
              <w:rPr>
                <w:rFonts w:cs="Arial"/>
                <w:sz w:val="18"/>
                <w:szCs w:val="18"/>
              </w:rPr>
              <w:t>.</w:t>
            </w: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Ongoing, following adoption</w:t>
            </w:r>
          </w:p>
          <w:p w:rsidR="000704DB" w:rsidRPr="0071395C" w:rsidRDefault="000704DB" w:rsidP="005F2549">
            <w:pPr>
              <w:spacing w:before="60" w:after="60"/>
              <w:rPr>
                <w:rFonts w:cs="Arial"/>
                <w:sz w:val="18"/>
                <w:szCs w:val="18"/>
              </w:rPr>
            </w:pP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44" w:name="Check35"/>
            <w:r>
              <w:rPr>
                <w:rFonts w:cs="Arial"/>
                <w:sz w:val="18"/>
                <w:szCs w:val="18"/>
              </w:rPr>
              <w:fldChar w:fldCharType="begin">
                <w:ffData>
                  <w:name w:val="Check35"/>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4"/>
            <w:r w:rsidRPr="0071395C">
              <w:rPr>
                <w:rFonts w:cs="Arial"/>
                <w:sz w:val="18"/>
                <w:szCs w:val="18"/>
              </w:rPr>
              <w:t xml:space="preserve">  No </w:t>
            </w:r>
            <w:bookmarkStart w:id="45" w:name="Check36"/>
            <w:r>
              <w:rPr>
                <w:rFonts w:cs="Arial"/>
                <w:sz w:val="18"/>
                <w:szCs w:val="18"/>
              </w:rPr>
              <w:fldChar w:fldCharType="begin">
                <w:ffData>
                  <w:name w:val="Check36"/>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5"/>
            <w:r w:rsidRPr="0071395C">
              <w:rPr>
                <w:rFonts w:cs="Arial"/>
                <w:sz w:val="18"/>
                <w:szCs w:val="18"/>
              </w:rPr>
              <w:t xml:space="preserve"> </w:t>
            </w: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426"/>
        </w:trPr>
        <w:tc>
          <w:tcPr>
            <w:tcW w:w="14906" w:type="dxa"/>
            <w:gridSpan w:val="7"/>
            <w:shd w:val="clear" w:color="auto" w:fill="E0E0E0"/>
            <w:vAlign w:val="center"/>
          </w:tcPr>
          <w:p w:rsidR="000704DB" w:rsidRPr="004D3DB9" w:rsidRDefault="000704DB" w:rsidP="005F2549">
            <w:pPr>
              <w:rPr>
                <w:rFonts w:cs="Arial"/>
                <w:b/>
                <w:bCs/>
                <w:color w:val="003058"/>
              </w:rPr>
            </w:pPr>
            <w:r w:rsidRPr="004D3DB9">
              <w:rPr>
                <w:rFonts w:cs="Arial"/>
                <w:b/>
                <w:bCs/>
                <w:color w:val="003058"/>
              </w:rPr>
              <w:t>Audit</w:t>
            </w:r>
            <w:r>
              <w:rPr>
                <w:rFonts w:cs="Arial"/>
                <w:b/>
                <w:bCs/>
                <w:color w:val="003058"/>
              </w:rPr>
              <w:t>—i</w:t>
            </w:r>
            <w:r w:rsidRPr="004D3DB9">
              <w:rPr>
                <w:rFonts w:cs="Arial"/>
                <w:b/>
                <w:bCs/>
                <w:color w:val="003058"/>
              </w:rPr>
              <w:t xml:space="preserve">nternal </w:t>
            </w: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579"/>
        </w:trPr>
        <w:tc>
          <w:tcPr>
            <w:tcW w:w="1919" w:type="dxa"/>
          </w:tcPr>
          <w:p w:rsidR="000704DB" w:rsidRPr="0071395C" w:rsidRDefault="000704DB" w:rsidP="005F2549">
            <w:pPr>
              <w:spacing w:before="60" w:after="60"/>
              <w:rPr>
                <w:rFonts w:cs="Arial"/>
                <w:sz w:val="18"/>
                <w:szCs w:val="18"/>
              </w:rPr>
            </w:pPr>
            <w:r w:rsidRPr="0071395C">
              <w:rPr>
                <w:rFonts w:cs="Arial"/>
                <w:sz w:val="18"/>
                <w:szCs w:val="18"/>
              </w:rPr>
              <w:t>Establish internal audit function</w:t>
            </w:r>
          </w:p>
          <w:p w:rsidR="000704DB" w:rsidRPr="0071395C" w:rsidRDefault="000704DB" w:rsidP="005F2549">
            <w:pPr>
              <w:spacing w:before="60" w:after="60"/>
              <w:rPr>
                <w:rFonts w:cs="Arial"/>
                <w:sz w:val="18"/>
                <w:szCs w:val="18"/>
              </w:rPr>
            </w:pP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s105 LGA09</w:t>
            </w:r>
          </w:p>
          <w:p w:rsidR="000704DB" w:rsidRPr="007D0310" w:rsidRDefault="000704DB" w:rsidP="005F2549">
            <w:pPr>
              <w:spacing w:before="60" w:after="60"/>
              <w:rPr>
                <w:rFonts w:cs="Arial"/>
                <w:sz w:val="18"/>
                <w:szCs w:val="18"/>
              </w:rPr>
            </w:pPr>
          </w:p>
          <w:p w:rsidR="000704DB" w:rsidRPr="007D0310" w:rsidRDefault="000704DB" w:rsidP="005F2549">
            <w:pPr>
              <w:spacing w:before="60" w:after="60"/>
              <w:rPr>
                <w:rFonts w:cs="Arial"/>
                <w:sz w:val="18"/>
                <w:szCs w:val="18"/>
              </w:rPr>
            </w:pPr>
            <w:r w:rsidRPr="007D0310">
              <w:rPr>
                <w:rFonts w:cs="Arial"/>
                <w:sz w:val="18"/>
                <w:szCs w:val="18"/>
              </w:rPr>
              <w:t>s207 LGR12</w:t>
            </w:r>
          </w:p>
        </w:tc>
        <w:tc>
          <w:tcPr>
            <w:tcW w:w="3117" w:type="dxa"/>
          </w:tcPr>
          <w:p w:rsidR="000704DB" w:rsidRPr="0071395C" w:rsidRDefault="000704DB" w:rsidP="005F2549">
            <w:pPr>
              <w:spacing w:before="60" w:after="60"/>
              <w:rPr>
                <w:rFonts w:cs="Arial"/>
                <w:sz w:val="18"/>
                <w:szCs w:val="18"/>
              </w:rPr>
            </w:pPr>
            <w:r>
              <w:rPr>
                <w:rFonts w:cs="Arial"/>
                <w:sz w:val="18"/>
                <w:szCs w:val="18"/>
              </w:rPr>
              <w:t>All</w:t>
            </w:r>
            <w:r w:rsidRPr="0071395C">
              <w:rPr>
                <w:rFonts w:cs="Arial"/>
                <w:sz w:val="18"/>
                <w:szCs w:val="18"/>
              </w:rPr>
              <w:t xml:space="preserve"> local go</w:t>
            </w:r>
            <w:r>
              <w:rPr>
                <w:rFonts w:cs="Arial"/>
                <w:sz w:val="18"/>
                <w:szCs w:val="18"/>
              </w:rPr>
              <w:t>vernments</w:t>
            </w:r>
            <w:r w:rsidRPr="0071395C">
              <w:rPr>
                <w:rFonts w:cs="Arial"/>
                <w:sz w:val="18"/>
                <w:szCs w:val="18"/>
              </w:rPr>
              <w:t xml:space="preserve"> must establish an efficient and effective internal audit function</w:t>
            </w:r>
            <w:r>
              <w:rPr>
                <w:rFonts w:cs="Arial"/>
                <w:sz w:val="18"/>
                <w:szCs w:val="18"/>
              </w:rPr>
              <w:t>.</w:t>
            </w:r>
          </w:p>
        </w:tc>
        <w:tc>
          <w:tcPr>
            <w:tcW w:w="3983" w:type="dxa"/>
          </w:tcPr>
          <w:p w:rsidR="000704DB" w:rsidRDefault="000704DB" w:rsidP="005F2549">
            <w:pPr>
              <w:autoSpaceDE w:val="0"/>
              <w:autoSpaceDN w:val="0"/>
              <w:adjustRightInd w:val="0"/>
              <w:spacing w:before="60" w:after="60"/>
              <w:rPr>
                <w:rFonts w:cs="Arial"/>
                <w:sz w:val="18"/>
                <w:szCs w:val="18"/>
              </w:rPr>
            </w:pPr>
            <w:r>
              <w:rPr>
                <w:rFonts w:cs="Arial"/>
                <w:sz w:val="18"/>
                <w:szCs w:val="18"/>
              </w:rPr>
              <w:t>Each financial year, the loc</w:t>
            </w:r>
            <w:r w:rsidRPr="0071395C">
              <w:rPr>
                <w:rFonts w:cs="Arial"/>
                <w:sz w:val="18"/>
                <w:szCs w:val="18"/>
              </w:rPr>
              <w:t>al government must</w:t>
            </w:r>
            <w:r>
              <w:rPr>
                <w:rFonts w:cs="Arial"/>
                <w:sz w:val="18"/>
                <w:szCs w:val="18"/>
              </w:rPr>
              <w:t>:</w:t>
            </w:r>
            <w:r w:rsidRPr="0071395C">
              <w:rPr>
                <w:rFonts w:cs="Arial"/>
                <w:sz w:val="18"/>
                <w:szCs w:val="18"/>
              </w:rPr>
              <w:t xml:space="preserve"> </w:t>
            </w:r>
          </w:p>
          <w:p w:rsidR="000704DB" w:rsidRDefault="000704DB" w:rsidP="000704DB">
            <w:pPr>
              <w:numPr>
                <w:ilvl w:val="0"/>
                <w:numId w:val="6"/>
              </w:numPr>
              <w:spacing w:before="60" w:after="60"/>
              <w:rPr>
                <w:rFonts w:cs="Arial"/>
                <w:sz w:val="18"/>
                <w:szCs w:val="18"/>
              </w:rPr>
            </w:pPr>
            <w:r>
              <w:rPr>
                <w:rFonts w:cs="Arial"/>
                <w:sz w:val="18"/>
                <w:szCs w:val="18"/>
              </w:rPr>
              <w:t>prepare an internal audit plan</w:t>
            </w:r>
          </w:p>
          <w:p w:rsidR="000704DB" w:rsidRDefault="000704DB" w:rsidP="000704DB">
            <w:pPr>
              <w:numPr>
                <w:ilvl w:val="0"/>
                <w:numId w:val="6"/>
              </w:numPr>
              <w:spacing w:before="60" w:after="60"/>
              <w:rPr>
                <w:rFonts w:cs="Arial"/>
                <w:sz w:val="18"/>
                <w:szCs w:val="18"/>
              </w:rPr>
            </w:pPr>
            <w:r>
              <w:rPr>
                <w:rFonts w:cs="Arial"/>
                <w:sz w:val="18"/>
                <w:szCs w:val="18"/>
              </w:rPr>
              <w:t>carry out an internal audit</w:t>
            </w:r>
          </w:p>
          <w:p w:rsidR="000704DB" w:rsidRDefault="000704DB" w:rsidP="000704DB">
            <w:pPr>
              <w:numPr>
                <w:ilvl w:val="0"/>
                <w:numId w:val="6"/>
              </w:numPr>
              <w:spacing w:before="60" w:after="60"/>
              <w:rPr>
                <w:rFonts w:cs="Arial"/>
                <w:sz w:val="18"/>
                <w:szCs w:val="18"/>
              </w:rPr>
            </w:pPr>
            <w:r>
              <w:rPr>
                <w:rFonts w:cs="Arial"/>
                <w:sz w:val="18"/>
                <w:szCs w:val="18"/>
              </w:rPr>
              <w:t>prepare a progress report for the internal audit</w:t>
            </w:r>
          </w:p>
          <w:p w:rsidR="000704DB" w:rsidRPr="0071395C" w:rsidRDefault="000704DB" w:rsidP="000704DB">
            <w:pPr>
              <w:numPr>
                <w:ilvl w:val="0"/>
                <w:numId w:val="6"/>
              </w:numPr>
              <w:spacing w:before="60" w:after="60"/>
              <w:rPr>
                <w:rFonts w:cs="Arial"/>
                <w:sz w:val="18"/>
                <w:szCs w:val="18"/>
              </w:rPr>
            </w:pPr>
            <w:proofErr w:type="gramStart"/>
            <w:r>
              <w:rPr>
                <w:rFonts w:cs="Arial"/>
                <w:sz w:val="18"/>
                <w:szCs w:val="18"/>
              </w:rPr>
              <w:t>assess</w:t>
            </w:r>
            <w:proofErr w:type="gramEnd"/>
            <w:r>
              <w:rPr>
                <w:rFonts w:cs="Arial"/>
                <w:sz w:val="18"/>
                <w:szCs w:val="18"/>
              </w:rPr>
              <w:t xml:space="preserve"> compliance with the internal audit plan.</w:t>
            </w:r>
          </w:p>
        </w:tc>
        <w:tc>
          <w:tcPr>
            <w:tcW w:w="1212" w:type="dxa"/>
          </w:tcPr>
          <w:p w:rsidR="000704DB" w:rsidRPr="0071395C" w:rsidRDefault="000704DB" w:rsidP="005F2549">
            <w:pPr>
              <w:spacing w:before="60" w:after="60"/>
              <w:rPr>
                <w:rFonts w:cs="Arial"/>
                <w:sz w:val="18"/>
                <w:szCs w:val="18"/>
              </w:rPr>
            </w:pPr>
            <w:r>
              <w:rPr>
                <w:rFonts w:cs="Arial"/>
                <w:sz w:val="18"/>
                <w:szCs w:val="18"/>
              </w:rPr>
              <w:t>For each financial year</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46" w:name="Check37"/>
            <w:r>
              <w:rPr>
                <w:rFonts w:cs="Arial"/>
                <w:sz w:val="18"/>
                <w:szCs w:val="18"/>
              </w:rPr>
              <w:fldChar w:fldCharType="begin">
                <w:ffData>
                  <w:name w:val="Check37"/>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6"/>
            <w:r w:rsidRPr="0071395C">
              <w:rPr>
                <w:rFonts w:cs="Arial"/>
                <w:sz w:val="18"/>
                <w:szCs w:val="18"/>
              </w:rPr>
              <w:t xml:space="preserve">  No </w:t>
            </w:r>
            <w:bookmarkStart w:id="47" w:name="Check38"/>
            <w:r>
              <w:rPr>
                <w:rFonts w:cs="Arial"/>
                <w:sz w:val="18"/>
                <w:szCs w:val="18"/>
              </w:rPr>
              <w:fldChar w:fldCharType="begin">
                <w:ffData>
                  <w:name w:val="Check38"/>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7"/>
            <w:r w:rsidRPr="0071395C">
              <w:rPr>
                <w:rFonts w:cs="Arial"/>
                <w:sz w:val="18"/>
                <w:szCs w:val="18"/>
              </w:rPr>
              <w:t xml:space="preserve">  </w:t>
            </w: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707"/>
        </w:trPr>
        <w:tc>
          <w:tcPr>
            <w:tcW w:w="1919" w:type="dxa"/>
          </w:tcPr>
          <w:p w:rsidR="000704DB" w:rsidRPr="0071395C" w:rsidRDefault="000704DB" w:rsidP="005F2549">
            <w:pPr>
              <w:spacing w:before="60" w:after="60"/>
              <w:rPr>
                <w:rFonts w:cs="Arial"/>
                <w:sz w:val="18"/>
                <w:szCs w:val="18"/>
              </w:rPr>
            </w:pPr>
            <w:r w:rsidRPr="0071395C">
              <w:rPr>
                <w:rFonts w:cs="Arial"/>
                <w:sz w:val="18"/>
                <w:szCs w:val="18"/>
              </w:rPr>
              <w:t>Establish audit committee</w:t>
            </w:r>
          </w:p>
        </w:tc>
        <w:tc>
          <w:tcPr>
            <w:tcW w:w="1558" w:type="dxa"/>
          </w:tcPr>
          <w:p w:rsidR="000704DB" w:rsidRPr="007D0310" w:rsidRDefault="000704DB" w:rsidP="005F2549">
            <w:pPr>
              <w:spacing w:before="60" w:after="60"/>
              <w:rPr>
                <w:rFonts w:cs="Arial"/>
                <w:sz w:val="18"/>
                <w:szCs w:val="18"/>
              </w:rPr>
            </w:pPr>
            <w:r w:rsidRPr="007D0310">
              <w:rPr>
                <w:rFonts w:cs="Arial"/>
                <w:sz w:val="18"/>
                <w:szCs w:val="18"/>
              </w:rPr>
              <w:t>s105 LGA09</w:t>
            </w:r>
          </w:p>
          <w:p w:rsidR="000704DB" w:rsidRPr="007D0310" w:rsidRDefault="000704DB" w:rsidP="005F2549">
            <w:pPr>
              <w:spacing w:before="60" w:after="60"/>
              <w:rPr>
                <w:rFonts w:cs="Arial"/>
                <w:i/>
                <w:sz w:val="18"/>
                <w:szCs w:val="18"/>
              </w:rPr>
            </w:pPr>
          </w:p>
          <w:p w:rsidR="000704DB" w:rsidRPr="007D0310" w:rsidRDefault="000704DB" w:rsidP="005F2549">
            <w:pPr>
              <w:spacing w:before="60" w:after="60"/>
              <w:rPr>
                <w:rFonts w:cs="Arial"/>
                <w:sz w:val="18"/>
                <w:szCs w:val="18"/>
              </w:rPr>
            </w:pPr>
            <w:r w:rsidRPr="007D0310">
              <w:rPr>
                <w:rFonts w:cs="Arial"/>
                <w:sz w:val="18"/>
                <w:szCs w:val="18"/>
              </w:rPr>
              <w:t>s</w:t>
            </w:r>
            <w:r w:rsidR="00B6737A">
              <w:rPr>
                <w:rFonts w:cs="Arial"/>
                <w:sz w:val="18"/>
                <w:szCs w:val="18"/>
              </w:rPr>
              <w:t>s</w:t>
            </w:r>
            <w:r w:rsidRPr="007D0310">
              <w:rPr>
                <w:rFonts w:cs="Arial"/>
                <w:sz w:val="18"/>
                <w:szCs w:val="18"/>
              </w:rPr>
              <w:t>208</w:t>
            </w:r>
            <w:r w:rsidR="00B6737A">
              <w:rPr>
                <w:rFonts w:cs="Arial"/>
                <w:sz w:val="18"/>
                <w:szCs w:val="18"/>
              </w:rPr>
              <w:t xml:space="preserve"> </w:t>
            </w:r>
            <w:r w:rsidRPr="007D0310">
              <w:rPr>
                <w:rFonts w:cs="Arial"/>
                <w:sz w:val="18"/>
                <w:szCs w:val="18"/>
              </w:rPr>
              <w:t>-</w:t>
            </w:r>
            <w:r w:rsidR="00B6737A">
              <w:rPr>
                <w:rFonts w:cs="Arial"/>
                <w:sz w:val="18"/>
                <w:szCs w:val="18"/>
              </w:rPr>
              <w:t xml:space="preserve"> </w:t>
            </w:r>
            <w:r w:rsidRPr="007D0310">
              <w:rPr>
                <w:rFonts w:cs="Arial"/>
                <w:sz w:val="18"/>
                <w:szCs w:val="18"/>
              </w:rPr>
              <w:t>211 LGR12</w:t>
            </w:r>
          </w:p>
          <w:p w:rsidR="000704DB" w:rsidRPr="007D0310" w:rsidRDefault="000704DB" w:rsidP="005F2549">
            <w:pPr>
              <w:spacing w:before="60" w:after="60"/>
              <w:rPr>
                <w:rFonts w:cs="Arial"/>
                <w:sz w:val="18"/>
                <w:szCs w:val="18"/>
              </w:rPr>
            </w:pPr>
          </w:p>
        </w:tc>
        <w:tc>
          <w:tcPr>
            <w:tcW w:w="3117" w:type="dxa"/>
          </w:tcPr>
          <w:p w:rsidR="000704DB" w:rsidRPr="0071395C" w:rsidRDefault="000704DB" w:rsidP="005F2549">
            <w:pPr>
              <w:spacing w:before="60" w:after="60"/>
              <w:rPr>
                <w:rFonts w:cs="Arial"/>
                <w:sz w:val="18"/>
                <w:szCs w:val="18"/>
              </w:rPr>
            </w:pPr>
            <w:r w:rsidRPr="0071395C">
              <w:rPr>
                <w:rFonts w:cs="Arial"/>
                <w:sz w:val="18"/>
                <w:szCs w:val="18"/>
              </w:rPr>
              <w:t>Each 'large' local government must establish an audit committee</w:t>
            </w:r>
            <w:r>
              <w:rPr>
                <w:rFonts w:cs="Arial"/>
                <w:sz w:val="18"/>
                <w:szCs w:val="18"/>
              </w:rPr>
              <w:t>.</w:t>
            </w:r>
          </w:p>
          <w:p w:rsidR="000704DB" w:rsidRPr="0071395C" w:rsidRDefault="000704DB" w:rsidP="005F2549">
            <w:pPr>
              <w:spacing w:before="60" w:after="60"/>
              <w:rPr>
                <w:rFonts w:cs="Arial"/>
                <w:sz w:val="18"/>
                <w:szCs w:val="18"/>
              </w:rPr>
            </w:pPr>
            <w:r w:rsidRPr="0071395C">
              <w:rPr>
                <w:rFonts w:cs="Arial"/>
                <w:sz w:val="18"/>
                <w:szCs w:val="18"/>
              </w:rPr>
              <w:t xml:space="preserve">A large local government is a local government with a remuneration category of </w:t>
            </w:r>
            <w:r>
              <w:rPr>
                <w:rFonts w:cs="Arial"/>
                <w:sz w:val="18"/>
                <w:szCs w:val="18"/>
              </w:rPr>
              <w:t>three</w:t>
            </w:r>
            <w:r w:rsidRPr="0071395C">
              <w:rPr>
                <w:rFonts w:cs="Arial"/>
                <w:sz w:val="18"/>
                <w:szCs w:val="18"/>
              </w:rPr>
              <w:t xml:space="preserve"> or higher</w:t>
            </w:r>
            <w:r>
              <w:rPr>
                <w:rFonts w:cs="Arial"/>
                <w:sz w:val="18"/>
                <w:szCs w:val="18"/>
              </w:rPr>
              <w:t>.</w:t>
            </w:r>
          </w:p>
        </w:tc>
        <w:tc>
          <w:tcPr>
            <w:tcW w:w="3983" w:type="dxa"/>
          </w:tcPr>
          <w:p w:rsidR="000704DB" w:rsidRPr="0071395C" w:rsidRDefault="000704DB" w:rsidP="005F2549">
            <w:pPr>
              <w:autoSpaceDE w:val="0"/>
              <w:autoSpaceDN w:val="0"/>
              <w:adjustRightInd w:val="0"/>
              <w:spacing w:before="60" w:after="60"/>
              <w:rPr>
                <w:rFonts w:cs="Arial"/>
                <w:sz w:val="18"/>
                <w:szCs w:val="18"/>
              </w:rPr>
            </w:pPr>
            <w:r w:rsidRPr="0071395C">
              <w:rPr>
                <w:rFonts w:cs="Arial"/>
                <w:sz w:val="18"/>
                <w:szCs w:val="18"/>
              </w:rPr>
              <w:t xml:space="preserve">The role of the </w:t>
            </w:r>
            <w:r>
              <w:rPr>
                <w:rFonts w:cs="Arial"/>
                <w:sz w:val="18"/>
                <w:szCs w:val="18"/>
              </w:rPr>
              <w:t xml:space="preserve">audit </w:t>
            </w:r>
            <w:r w:rsidRPr="0071395C">
              <w:rPr>
                <w:rFonts w:cs="Arial"/>
                <w:sz w:val="18"/>
                <w:szCs w:val="18"/>
              </w:rPr>
              <w:t>committee is to monitor and review</w:t>
            </w:r>
            <w:r>
              <w:rPr>
                <w:rFonts w:cs="Arial"/>
                <w:sz w:val="18"/>
                <w:szCs w:val="18"/>
              </w:rPr>
              <w:t xml:space="preserve"> the</w:t>
            </w:r>
            <w:r w:rsidRPr="0071395C">
              <w:rPr>
                <w:rFonts w:cs="Arial"/>
                <w:sz w:val="18"/>
                <w:szCs w:val="18"/>
              </w:rPr>
              <w:t>:</w:t>
            </w:r>
          </w:p>
          <w:p w:rsidR="000704DB" w:rsidRPr="0071395C" w:rsidRDefault="000704DB" w:rsidP="000704DB">
            <w:pPr>
              <w:numPr>
                <w:ilvl w:val="0"/>
                <w:numId w:val="6"/>
              </w:numPr>
              <w:spacing w:before="60" w:after="60"/>
              <w:rPr>
                <w:rFonts w:cs="Arial"/>
                <w:sz w:val="18"/>
                <w:szCs w:val="18"/>
              </w:rPr>
            </w:pPr>
            <w:r w:rsidRPr="0071395C">
              <w:rPr>
                <w:rFonts w:cs="Arial"/>
                <w:sz w:val="18"/>
                <w:szCs w:val="18"/>
              </w:rPr>
              <w:t>integrity of financial documents</w:t>
            </w:r>
          </w:p>
          <w:p w:rsidR="000704DB" w:rsidRPr="0071395C" w:rsidRDefault="000704DB" w:rsidP="000704DB">
            <w:pPr>
              <w:numPr>
                <w:ilvl w:val="0"/>
                <w:numId w:val="6"/>
              </w:numPr>
              <w:spacing w:before="60" w:after="60"/>
              <w:rPr>
                <w:rFonts w:cs="Arial"/>
                <w:sz w:val="18"/>
                <w:szCs w:val="18"/>
              </w:rPr>
            </w:pPr>
            <w:r w:rsidRPr="0071395C">
              <w:rPr>
                <w:rFonts w:cs="Arial"/>
                <w:sz w:val="18"/>
                <w:szCs w:val="18"/>
              </w:rPr>
              <w:t>internal audit function</w:t>
            </w:r>
          </w:p>
          <w:p w:rsidR="000704DB" w:rsidRPr="0071395C" w:rsidRDefault="000704DB" w:rsidP="000704DB">
            <w:pPr>
              <w:numPr>
                <w:ilvl w:val="0"/>
                <w:numId w:val="6"/>
              </w:numPr>
              <w:spacing w:before="60" w:after="60"/>
              <w:rPr>
                <w:rFonts w:cs="Arial"/>
                <w:sz w:val="18"/>
                <w:szCs w:val="18"/>
              </w:rPr>
            </w:pPr>
            <w:proofErr w:type="gramStart"/>
            <w:r w:rsidRPr="0071395C">
              <w:rPr>
                <w:rFonts w:cs="Arial"/>
                <w:sz w:val="18"/>
                <w:szCs w:val="18"/>
              </w:rPr>
              <w:t>effectiveness</w:t>
            </w:r>
            <w:proofErr w:type="gramEnd"/>
            <w:r w:rsidRPr="0071395C">
              <w:rPr>
                <w:rFonts w:cs="Arial"/>
                <w:sz w:val="18"/>
                <w:szCs w:val="18"/>
              </w:rPr>
              <w:t xml:space="preserve"> and objectivity of the local government’s internal auditors</w:t>
            </w:r>
            <w:r>
              <w:rPr>
                <w:rFonts w:cs="Arial"/>
                <w:sz w:val="18"/>
                <w:szCs w:val="18"/>
              </w:rPr>
              <w:t>.</w:t>
            </w:r>
          </w:p>
          <w:p w:rsidR="000704DB" w:rsidRPr="0071395C" w:rsidRDefault="000704DB" w:rsidP="005F2549">
            <w:pPr>
              <w:spacing w:before="60" w:after="60"/>
              <w:rPr>
                <w:rFonts w:cs="Arial"/>
                <w:sz w:val="18"/>
                <w:szCs w:val="18"/>
              </w:rPr>
            </w:pPr>
            <w:r>
              <w:rPr>
                <w:rFonts w:cs="Arial"/>
                <w:sz w:val="18"/>
                <w:szCs w:val="18"/>
              </w:rPr>
              <w:t>The committee</w:t>
            </w:r>
            <w:r w:rsidRPr="0071395C">
              <w:rPr>
                <w:rFonts w:cs="Arial"/>
                <w:sz w:val="18"/>
                <w:szCs w:val="18"/>
              </w:rPr>
              <w:t xml:space="preserve"> </w:t>
            </w:r>
            <w:r>
              <w:rPr>
                <w:rFonts w:cs="Arial"/>
                <w:sz w:val="18"/>
                <w:szCs w:val="18"/>
              </w:rPr>
              <w:t>must give a written report to the local government</w:t>
            </w:r>
            <w:r w:rsidRPr="0071395C">
              <w:rPr>
                <w:rFonts w:cs="Arial"/>
                <w:sz w:val="18"/>
                <w:szCs w:val="18"/>
              </w:rPr>
              <w:t xml:space="preserve"> about </w:t>
            </w:r>
            <w:r>
              <w:rPr>
                <w:rFonts w:cs="Arial"/>
                <w:sz w:val="18"/>
                <w:szCs w:val="18"/>
              </w:rPr>
              <w:t>the</w:t>
            </w:r>
            <w:r w:rsidRPr="0071395C">
              <w:rPr>
                <w:rFonts w:cs="Arial"/>
                <w:sz w:val="18"/>
                <w:szCs w:val="18"/>
              </w:rPr>
              <w:t xml:space="preserve"> matters </w:t>
            </w:r>
            <w:r>
              <w:rPr>
                <w:rFonts w:cs="Arial"/>
                <w:sz w:val="18"/>
                <w:szCs w:val="18"/>
              </w:rPr>
              <w:t xml:space="preserve">reviewed </w:t>
            </w:r>
            <w:r>
              <w:rPr>
                <w:rFonts w:cs="Arial"/>
                <w:sz w:val="18"/>
                <w:szCs w:val="18"/>
              </w:rPr>
              <w:lastRenderedPageBreak/>
              <w:t>and its recommendations as soon as practicable after each meeting of t</w:t>
            </w:r>
            <w:r w:rsidRPr="0071395C">
              <w:rPr>
                <w:rFonts w:cs="Arial"/>
                <w:sz w:val="18"/>
                <w:szCs w:val="18"/>
              </w:rPr>
              <w:t>he committee</w:t>
            </w:r>
            <w:r>
              <w:rPr>
                <w:rFonts w:cs="Arial"/>
                <w:sz w:val="18"/>
                <w:szCs w:val="18"/>
              </w:rPr>
              <w:t>.</w:t>
            </w:r>
          </w:p>
          <w:p w:rsidR="000704DB" w:rsidRPr="0071395C" w:rsidRDefault="000704DB" w:rsidP="005F2549">
            <w:pPr>
              <w:spacing w:before="60" w:after="60"/>
              <w:rPr>
                <w:rFonts w:cs="Arial"/>
                <w:sz w:val="18"/>
                <w:szCs w:val="18"/>
              </w:rPr>
            </w:pPr>
            <w:r>
              <w:rPr>
                <w:rFonts w:cs="Arial"/>
                <w:sz w:val="18"/>
                <w:szCs w:val="18"/>
              </w:rPr>
              <w:t xml:space="preserve">The CEO must present the committee’s </w:t>
            </w:r>
            <w:r w:rsidRPr="0071395C">
              <w:rPr>
                <w:rFonts w:cs="Arial"/>
                <w:sz w:val="18"/>
                <w:szCs w:val="18"/>
              </w:rPr>
              <w:t xml:space="preserve">report to the next meeting of </w:t>
            </w:r>
            <w:r>
              <w:rPr>
                <w:rFonts w:cs="Arial"/>
                <w:sz w:val="18"/>
                <w:szCs w:val="18"/>
              </w:rPr>
              <w:t>the local government.</w:t>
            </w:r>
            <w:r w:rsidRPr="0071395C">
              <w:rPr>
                <w:rFonts w:cs="Arial"/>
                <w:sz w:val="18"/>
                <w:szCs w:val="18"/>
              </w:rPr>
              <w:t xml:space="preserve"> </w:t>
            </w:r>
          </w:p>
        </w:tc>
        <w:tc>
          <w:tcPr>
            <w:tcW w:w="1212" w:type="dxa"/>
          </w:tcPr>
          <w:p w:rsidR="000704DB" w:rsidRPr="0071395C" w:rsidRDefault="000704DB" w:rsidP="005F2549">
            <w:pPr>
              <w:spacing w:before="60" w:after="60"/>
              <w:rPr>
                <w:rFonts w:cs="Arial"/>
                <w:sz w:val="18"/>
                <w:szCs w:val="18"/>
              </w:rPr>
            </w:pPr>
            <w:r>
              <w:rPr>
                <w:rFonts w:cs="Arial"/>
                <w:sz w:val="18"/>
                <w:szCs w:val="18"/>
              </w:rPr>
              <w:lastRenderedPageBreak/>
              <w:t>The audit committee must meet at least twice each financial year.</w:t>
            </w:r>
          </w:p>
        </w:tc>
        <w:tc>
          <w:tcPr>
            <w:tcW w:w="3117" w:type="dxa"/>
            <w:gridSpan w:val="2"/>
          </w:tcPr>
          <w:p w:rsidR="000704DB" w:rsidRPr="0071395C" w:rsidRDefault="000704DB" w:rsidP="005F2549">
            <w:pPr>
              <w:spacing w:before="60" w:after="60"/>
              <w:rPr>
                <w:rFonts w:cs="Arial"/>
                <w:sz w:val="18"/>
                <w:szCs w:val="18"/>
              </w:rPr>
            </w:pP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bookmarkStart w:id="48" w:name="Check39"/>
            <w:r>
              <w:rPr>
                <w:rFonts w:cs="Arial"/>
                <w:sz w:val="18"/>
                <w:szCs w:val="18"/>
              </w:rPr>
              <w:fldChar w:fldCharType="begin">
                <w:ffData>
                  <w:name w:val="Check39"/>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8"/>
            <w:r w:rsidRPr="0071395C">
              <w:rPr>
                <w:rFonts w:cs="Arial"/>
                <w:sz w:val="18"/>
                <w:szCs w:val="18"/>
              </w:rPr>
              <w:t xml:space="preserve">  No </w:t>
            </w:r>
            <w:bookmarkStart w:id="49" w:name="Check40"/>
            <w:r>
              <w:rPr>
                <w:rFonts w:cs="Arial"/>
                <w:sz w:val="18"/>
                <w:szCs w:val="18"/>
              </w:rPr>
              <w:fldChar w:fldCharType="begin">
                <w:ffData>
                  <w:name w:val="Check40"/>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bookmarkEnd w:id="49"/>
            <w:r w:rsidRPr="0071395C">
              <w:rPr>
                <w:rFonts w:cs="Arial"/>
                <w:sz w:val="18"/>
                <w:szCs w:val="18"/>
              </w:rPr>
              <w:t xml:space="preserve">  </w:t>
            </w: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492"/>
        </w:trPr>
        <w:tc>
          <w:tcPr>
            <w:tcW w:w="14906" w:type="dxa"/>
            <w:gridSpan w:val="7"/>
            <w:shd w:val="clear" w:color="auto" w:fill="E0E0E0"/>
            <w:vAlign w:val="center"/>
          </w:tcPr>
          <w:p w:rsidR="000704DB" w:rsidRPr="004D3DB9" w:rsidRDefault="000704DB" w:rsidP="005F2549">
            <w:pPr>
              <w:rPr>
                <w:rFonts w:cs="Arial"/>
                <w:b/>
                <w:bCs/>
                <w:color w:val="003058"/>
              </w:rPr>
            </w:pPr>
            <w:r w:rsidRPr="004D3DB9">
              <w:rPr>
                <w:rFonts w:cs="Arial"/>
                <w:b/>
                <w:bCs/>
                <w:color w:val="003058"/>
              </w:rPr>
              <w:lastRenderedPageBreak/>
              <w:t>Loan borrowings</w:t>
            </w: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758"/>
        </w:trPr>
        <w:tc>
          <w:tcPr>
            <w:tcW w:w="1919" w:type="dxa"/>
            <w:shd w:val="clear" w:color="auto" w:fill="auto"/>
          </w:tcPr>
          <w:p w:rsidR="000704DB" w:rsidRPr="0071395C" w:rsidRDefault="000704DB" w:rsidP="005F2549">
            <w:pPr>
              <w:spacing w:before="60" w:after="60"/>
              <w:rPr>
                <w:rFonts w:cs="Arial"/>
                <w:sz w:val="18"/>
                <w:szCs w:val="18"/>
              </w:rPr>
            </w:pPr>
            <w:r w:rsidRPr="0071395C">
              <w:rPr>
                <w:rFonts w:cs="Arial"/>
                <w:sz w:val="18"/>
                <w:szCs w:val="18"/>
              </w:rPr>
              <w:t xml:space="preserve">Borrowings application lodgement with the </w:t>
            </w:r>
            <w:r>
              <w:rPr>
                <w:rFonts w:cs="Arial"/>
                <w:sz w:val="18"/>
                <w:szCs w:val="18"/>
              </w:rPr>
              <w:t>d</w:t>
            </w:r>
            <w:r w:rsidRPr="0071395C">
              <w:rPr>
                <w:rFonts w:cs="Arial"/>
                <w:sz w:val="18"/>
                <w:szCs w:val="18"/>
              </w:rPr>
              <w:t>epartment</w:t>
            </w:r>
          </w:p>
        </w:tc>
        <w:tc>
          <w:tcPr>
            <w:tcW w:w="1558" w:type="dxa"/>
          </w:tcPr>
          <w:p w:rsidR="000704DB" w:rsidRPr="0071395C" w:rsidRDefault="000704DB" w:rsidP="005F2549">
            <w:pPr>
              <w:spacing w:before="60" w:after="60"/>
              <w:rPr>
                <w:rFonts w:cs="Arial"/>
                <w:sz w:val="18"/>
                <w:szCs w:val="18"/>
              </w:rPr>
            </w:pPr>
            <w:r w:rsidRPr="0071395C">
              <w:rPr>
                <w:rFonts w:cs="Arial"/>
                <w:sz w:val="18"/>
                <w:szCs w:val="18"/>
              </w:rPr>
              <w:t xml:space="preserve">s34 of </w:t>
            </w:r>
            <w:r w:rsidRPr="007A3D1F">
              <w:rPr>
                <w:rFonts w:cs="Arial"/>
                <w:i/>
                <w:sz w:val="18"/>
                <w:szCs w:val="18"/>
              </w:rPr>
              <w:t>Statutory Bodies Financial Arrangements Act 1982</w:t>
            </w:r>
            <w:r w:rsidRPr="0071395C">
              <w:rPr>
                <w:rFonts w:cs="Arial"/>
                <w:sz w:val="18"/>
                <w:szCs w:val="18"/>
              </w:rPr>
              <w:t xml:space="preserve"> </w:t>
            </w:r>
          </w:p>
        </w:tc>
        <w:tc>
          <w:tcPr>
            <w:tcW w:w="3117" w:type="dxa"/>
            <w:shd w:val="clear" w:color="auto" w:fill="auto"/>
          </w:tcPr>
          <w:p w:rsidR="000704DB" w:rsidRPr="0071395C" w:rsidRDefault="000704DB" w:rsidP="005F2549">
            <w:pPr>
              <w:spacing w:before="60" w:after="60"/>
              <w:rPr>
                <w:rFonts w:cs="Arial"/>
                <w:sz w:val="18"/>
                <w:szCs w:val="18"/>
              </w:rPr>
            </w:pPr>
            <w:r w:rsidRPr="0071395C">
              <w:rPr>
                <w:rFonts w:cs="Arial"/>
                <w:sz w:val="18"/>
                <w:szCs w:val="18"/>
              </w:rPr>
              <w:t>All local government borrowings must be approved by the D</w:t>
            </w:r>
            <w:r>
              <w:rPr>
                <w:rFonts w:cs="Arial"/>
                <w:sz w:val="18"/>
                <w:szCs w:val="18"/>
              </w:rPr>
              <w:t>irector-</w:t>
            </w:r>
            <w:r w:rsidRPr="0071395C">
              <w:rPr>
                <w:rFonts w:cs="Arial"/>
                <w:sz w:val="18"/>
                <w:szCs w:val="18"/>
              </w:rPr>
              <w:t>G</w:t>
            </w:r>
            <w:r>
              <w:rPr>
                <w:rFonts w:cs="Arial"/>
                <w:sz w:val="18"/>
                <w:szCs w:val="18"/>
              </w:rPr>
              <w:t>eneral,</w:t>
            </w:r>
            <w:r w:rsidRPr="0071395C">
              <w:rPr>
                <w:rFonts w:cs="Arial"/>
                <w:sz w:val="18"/>
                <w:szCs w:val="18"/>
              </w:rPr>
              <w:t xml:space="preserve"> </w:t>
            </w:r>
            <w:r>
              <w:rPr>
                <w:rFonts w:cs="Arial"/>
                <w:sz w:val="18"/>
                <w:szCs w:val="18"/>
              </w:rPr>
              <w:t>Department of Infrastructure, Local Government and Planning</w:t>
            </w:r>
            <w:r w:rsidRPr="0071395C">
              <w:rPr>
                <w:rFonts w:cs="Arial"/>
                <w:sz w:val="18"/>
                <w:szCs w:val="18"/>
              </w:rPr>
              <w:t xml:space="preserve"> under delegation from the Treasurer</w:t>
            </w:r>
            <w:r>
              <w:rPr>
                <w:rFonts w:cs="Arial"/>
                <w:sz w:val="18"/>
                <w:szCs w:val="18"/>
              </w:rPr>
              <w:t>.</w:t>
            </w:r>
          </w:p>
        </w:tc>
        <w:tc>
          <w:tcPr>
            <w:tcW w:w="3983" w:type="dxa"/>
          </w:tcPr>
          <w:p w:rsidR="000704DB" w:rsidRPr="0071395C" w:rsidRDefault="000704DB" w:rsidP="005F2549">
            <w:pPr>
              <w:spacing w:before="60" w:after="60"/>
              <w:rPr>
                <w:rFonts w:cs="Arial"/>
                <w:sz w:val="18"/>
                <w:szCs w:val="18"/>
              </w:rPr>
            </w:pP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Annual</w:t>
            </w:r>
            <w:r>
              <w:rPr>
                <w:rFonts w:cs="Arial"/>
                <w:sz w:val="18"/>
                <w:szCs w:val="18"/>
              </w:rPr>
              <w:t xml:space="preserve"> - d</w:t>
            </w:r>
            <w:r w:rsidRPr="0071395C">
              <w:rPr>
                <w:rFonts w:cs="Arial"/>
                <w:sz w:val="18"/>
                <w:szCs w:val="18"/>
              </w:rPr>
              <w:t>epartment will advise date at the start of each financial year</w:t>
            </w:r>
            <w:r>
              <w:rPr>
                <w:rFonts w:cs="Arial"/>
                <w:sz w:val="18"/>
                <w:szCs w:val="18"/>
              </w:rPr>
              <w:t>.</w:t>
            </w:r>
          </w:p>
        </w:tc>
        <w:tc>
          <w:tcPr>
            <w:tcW w:w="3117" w:type="dxa"/>
            <w:gridSpan w:val="2"/>
            <w:shd w:val="clear" w:color="auto" w:fill="auto"/>
          </w:tcPr>
          <w:p w:rsidR="000704DB" w:rsidRPr="0071395C" w:rsidRDefault="000704DB" w:rsidP="005F2549">
            <w:pPr>
              <w:spacing w:before="60" w:after="60"/>
              <w:rPr>
                <w:rFonts w:cs="Arial"/>
                <w:sz w:val="18"/>
                <w:szCs w:val="18"/>
              </w:rPr>
            </w:pPr>
            <w:r w:rsidRPr="0071395C">
              <w:rPr>
                <w:rFonts w:cs="Arial"/>
                <w:sz w:val="18"/>
                <w:szCs w:val="18"/>
              </w:rPr>
              <w:t> </w:t>
            </w: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r>
              <w:rPr>
                <w:rFonts w:cs="Arial"/>
                <w:sz w:val="18"/>
                <w:szCs w:val="18"/>
              </w:rPr>
              <w:fldChar w:fldCharType="begin">
                <w:ffData>
                  <w:name w:val="Check99"/>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r w:rsidRPr="0071395C">
              <w:rPr>
                <w:rFonts w:cs="Arial"/>
                <w:sz w:val="18"/>
                <w:szCs w:val="18"/>
              </w:rPr>
              <w:t xml:space="preserve">  No </w:t>
            </w:r>
            <w:r>
              <w:rPr>
                <w:rFonts w:cs="Arial"/>
                <w:sz w:val="18"/>
                <w:szCs w:val="18"/>
              </w:rPr>
              <w:fldChar w:fldCharType="begin">
                <w:ffData>
                  <w:name w:val="Check100"/>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r w:rsidRPr="0071395C">
              <w:rPr>
                <w:rFonts w:cs="Arial"/>
                <w:sz w:val="18"/>
                <w:szCs w:val="18"/>
              </w:rPr>
              <w:t xml:space="preserve">  </w:t>
            </w:r>
          </w:p>
          <w:p w:rsidR="000704DB" w:rsidRPr="0071395C" w:rsidRDefault="000704DB" w:rsidP="005F2549">
            <w:pPr>
              <w:spacing w:before="60" w:after="60"/>
              <w:rPr>
                <w:rFonts w:cs="Arial"/>
                <w:sz w:val="18"/>
                <w:szCs w:val="18"/>
              </w:rPr>
            </w:pPr>
          </w:p>
        </w:tc>
      </w:tr>
      <w:tr w:rsidR="000704DB" w:rsidRPr="0071395C" w:rsidTr="005F2549">
        <w:tblPrEx>
          <w:tblBorders>
            <w:top w:val="single" w:sz="6" w:space="0" w:color="000000"/>
            <w:left w:val="single" w:sz="6" w:space="0" w:color="000000"/>
            <w:bottom w:val="single" w:sz="6" w:space="0" w:color="000000"/>
            <w:right w:val="single" w:sz="6" w:space="0" w:color="000000"/>
          </w:tblBorders>
        </w:tblPrEx>
        <w:trPr>
          <w:trHeight w:val="683"/>
        </w:trPr>
        <w:tc>
          <w:tcPr>
            <w:tcW w:w="1919" w:type="dxa"/>
            <w:shd w:val="clear" w:color="auto" w:fill="auto"/>
          </w:tcPr>
          <w:p w:rsidR="000704DB" w:rsidRPr="0071395C" w:rsidRDefault="000704DB" w:rsidP="005F2549">
            <w:pPr>
              <w:spacing w:before="60" w:after="60"/>
              <w:rPr>
                <w:rFonts w:cs="Arial"/>
                <w:sz w:val="18"/>
                <w:szCs w:val="18"/>
              </w:rPr>
            </w:pPr>
            <w:r w:rsidRPr="0071395C">
              <w:rPr>
                <w:rFonts w:cs="Arial"/>
                <w:sz w:val="18"/>
                <w:szCs w:val="18"/>
              </w:rPr>
              <w:t>Drawing down approved borrowings</w:t>
            </w:r>
          </w:p>
        </w:tc>
        <w:tc>
          <w:tcPr>
            <w:tcW w:w="1558" w:type="dxa"/>
          </w:tcPr>
          <w:p w:rsidR="000704DB" w:rsidRPr="0071395C" w:rsidRDefault="000704DB" w:rsidP="005F2549">
            <w:pPr>
              <w:spacing w:before="60" w:after="60"/>
              <w:rPr>
                <w:rFonts w:cs="Arial"/>
                <w:sz w:val="18"/>
                <w:szCs w:val="18"/>
              </w:rPr>
            </w:pPr>
          </w:p>
        </w:tc>
        <w:tc>
          <w:tcPr>
            <w:tcW w:w="3117" w:type="dxa"/>
            <w:shd w:val="clear" w:color="auto" w:fill="auto"/>
          </w:tcPr>
          <w:p w:rsidR="000704DB" w:rsidRPr="0071395C" w:rsidRDefault="000704DB" w:rsidP="005F2549">
            <w:pPr>
              <w:spacing w:before="60" w:after="60"/>
              <w:rPr>
                <w:rFonts w:cs="Arial"/>
                <w:sz w:val="18"/>
                <w:szCs w:val="18"/>
              </w:rPr>
            </w:pPr>
            <w:r w:rsidRPr="0071395C">
              <w:rPr>
                <w:rFonts w:cs="Arial"/>
                <w:sz w:val="18"/>
                <w:szCs w:val="18"/>
              </w:rPr>
              <w:t xml:space="preserve">All approved borrowings must be drawn down from </w:t>
            </w:r>
            <w:r>
              <w:rPr>
                <w:rFonts w:cs="Arial"/>
                <w:sz w:val="18"/>
                <w:szCs w:val="18"/>
              </w:rPr>
              <w:t xml:space="preserve">the </w:t>
            </w:r>
            <w:r w:rsidRPr="0071395C">
              <w:rPr>
                <w:rFonts w:cs="Arial"/>
                <w:sz w:val="18"/>
                <w:szCs w:val="18"/>
              </w:rPr>
              <w:t>Q</w:t>
            </w:r>
            <w:r>
              <w:rPr>
                <w:rFonts w:cs="Arial"/>
                <w:sz w:val="18"/>
                <w:szCs w:val="18"/>
              </w:rPr>
              <w:t xml:space="preserve">ueensland </w:t>
            </w:r>
            <w:r w:rsidRPr="0071395C">
              <w:rPr>
                <w:rFonts w:cs="Arial"/>
                <w:sz w:val="18"/>
                <w:szCs w:val="18"/>
              </w:rPr>
              <w:t>T</w:t>
            </w:r>
            <w:r>
              <w:rPr>
                <w:rFonts w:cs="Arial"/>
                <w:sz w:val="18"/>
                <w:szCs w:val="18"/>
              </w:rPr>
              <w:t xml:space="preserve">reasury </w:t>
            </w:r>
            <w:r w:rsidRPr="0071395C">
              <w:rPr>
                <w:rFonts w:cs="Arial"/>
                <w:sz w:val="18"/>
                <w:szCs w:val="18"/>
              </w:rPr>
              <w:t>C</w:t>
            </w:r>
            <w:r>
              <w:rPr>
                <w:rFonts w:cs="Arial"/>
                <w:sz w:val="18"/>
                <w:szCs w:val="18"/>
              </w:rPr>
              <w:t>orporation</w:t>
            </w:r>
            <w:r w:rsidRPr="0071395C">
              <w:rPr>
                <w:rFonts w:cs="Arial"/>
                <w:sz w:val="18"/>
                <w:szCs w:val="18"/>
              </w:rPr>
              <w:t xml:space="preserve"> in the financial year approved</w:t>
            </w:r>
            <w:r>
              <w:rPr>
                <w:rFonts w:cs="Arial"/>
                <w:sz w:val="18"/>
                <w:szCs w:val="18"/>
              </w:rPr>
              <w:t>.</w:t>
            </w:r>
          </w:p>
        </w:tc>
        <w:tc>
          <w:tcPr>
            <w:tcW w:w="3983" w:type="dxa"/>
          </w:tcPr>
          <w:p w:rsidR="000704DB" w:rsidRPr="0071395C" w:rsidRDefault="000704DB" w:rsidP="005F2549">
            <w:pPr>
              <w:spacing w:before="60" w:after="60"/>
              <w:rPr>
                <w:rFonts w:cs="Arial"/>
                <w:sz w:val="18"/>
                <w:szCs w:val="18"/>
              </w:rPr>
            </w:pPr>
          </w:p>
        </w:tc>
        <w:tc>
          <w:tcPr>
            <w:tcW w:w="1212" w:type="dxa"/>
          </w:tcPr>
          <w:p w:rsidR="000704DB" w:rsidRPr="0071395C" w:rsidRDefault="000704DB" w:rsidP="005F2549">
            <w:pPr>
              <w:spacing w:before="60" w:after="60"/>
              <w:rPr>
                <w:rFonts w:cs="Arial"/>
                <w:sz w:val="18"/>
                <w:szCs w:val="18"/>
              </w:rPr>
            </w:pPr>
            <w:r w:rsidRPr="0071395C">
              <w:rPr>
                <w:rFonts w:cs="Arial"/>
                <w:sz w:val="18"/>
                <w:szCs w:val="18"/>
              </w:rPr>
              <w:t>Annual by 30 June</w:t>
            </w:r>
          </w:p>
        </w:tc>
        <w:tc>
          <w:tcPr>
            <w:tcW w:w="3117" w:type="dxa"/>
            <w:gridSpan w:val="2"/>
            <w:shd w:val="clear" w:color="auto" w:fill="auto"/>
          </w:tcPr>
          <w:p w:rsidR="000704DB" w:rsidRPr="0071395C" w:rsidRDefault="000704DB" w:rsidP="005F2549">
            <w:pPr>
              <w:spacing w:before="60" w:after="60"/>
              <w:rPr>
                <w:rFonts w:cs="Arial"/>
                <w:sz w:val="18"/>
                <w:szCs w:val="18"/>
              </w:rPr>
            </w:pPr>
            <w:r w:rsidRPr="0071395C">
              <w:rPr>
                <w:rFonts w:cs="Arial"/>
                <w:sz w:val="18"/>
                <w:szCs w:val="18"/>
              </w:rPr>
              <w:t> </w:t>
            </w:r>
          </w:p>
          <w:p w:rsidR="000704DB" w:rsidRPr="0071395C" w:rsidRDefault="000704DB" w:rsidP="005F2549">
            <w:pPr>
              <w:spacing w:before="60" w:after="60"/>
              <w:rPr>
                <w:rFonts w:cs="Arial"/>
                <w:sz w:val="18"/>
                <w:szCs w:val="18"/>
              </w:rPr>
            </w:pPr>
            <w:r w:rsidRPr="0071395C">
              <w:rPr>
                <w:rFonts w:cs="Arial"/>
                <w:sz w:val="18"/>
                <w:szCs w:val="18"/>
              </w:rPr>
              <w:t>Officer …………………………..</w:t>
            </w:r>
          </w:p>
          <w:p w:rsidR="000704DB" w:rsidRPr="0071395C" w:rsidRDefault="000704DB" w:rsidP="005F2549">
            <w:pPr>
              <w:spacing w:before="60" w:after="60"/>
              <w:rPr>
                <w:rFonts w:cs="Arial"/>
                <w:sz w:val="18"/>
                <w:szCs w:val="18"/>
              </w:rPr>
            </w:pPr>
            <w:r w:rsidRPr="0071395C">
              <w:rPr>
                <w:rFonts w:cs="Arial"/>
                <w:sz w:val="18"/>
                <w:szCs w:val="18"/>
              </w:rPr>
              <w:t xml:space="preserve">Completed : Yes </w:t>
            </w:r>
            <w:r>
              <w:rPr>
                <w:rFonts w:cs="Arial"/>
                <w:sz w:val="18"/>
                <w:szCs w:val="18"/>
              </w:rPr>
              <w:fldChar w:fldCharType="begin">
                <w:ffData>
                  <w:name w:val="Check101"/>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r w:rsidRPr="0071395C">
              <w:rPr>
                <w:rFonts w:cs="Arial"/>
                <w:sz w:val="18"/>
                <w:szCs w:val="18"/>
              </w:rPr>
              <w:t xml:space="preserve">  No </w:t>
            </w:r>
            <w:r>
              <w:rPr>
                <w:rFonts w:cs="Arial"/>
                <w:sz w:val="18"/>
                <w:szCs w:val="18"/>
              </w:rPr>
              <w:fldChar w:fldCharType="begin">
                <w:ffData>
                  <w:name w:val="Check102"/>
                  <w:enabled/>
                  <w:calcOnExit w:val="0"/>
                  <w:checkBox>
                    <w:sizeAuto/>
                    <w:default w:val="0"/>
                  </w:checkBox>
                </w:ffData>
              </w:fldChar>
            </w:r>
            <w:r>
              <w:rPr>
                <w:rFonts w:cs="Arial"/>
                <w:sz w:val="18"/>
                <w:szCs w:val="18"/>
              </w:rPr>
              <w:instrText xml:space="preserve"> FORMCHECKBOX </w:instrText>
            </w:r>
            <w:r w:rsidR="0001335A">
              <w:rPr>
                <w:rFonts w:cs="Arial"/>
                <w:sz w:val="18"/>
                <w:szCs w:val="18"/>
              </w:rPr>
            </w:r>
            <w:r w:rsidR="0001335A">
              <w:rPr>
                <w:rFonts w:cs="Arial"/>
                <w:sz w:val="18"/>
                <w:szCs w:val="18"/>
              </w:rPr>
              <w:fldChar w:fldCharType="separate"/>
            </w:r>
            <w:r>
              <w:rPr>
                <w:rFonts w:cs="Arial"/>
                <w:sz w:val="18"/>
                <w:szCs w:val="18"/>
              </w:rPr>
              <w:fldChar w:fldCharType="end"/>
            </w:r>
            <w:r w:rsidRPr="0071395C">
              <w:rPr>
                <w:rFonts w:cs="Arial"/>
                <w:sz w:val="18"/>
                <w:szCs w:val="18"/>
              </w:rPr>
              <w:t xml:space="preserve">  </w:t>
            </w:r>
          </w:p>
        </w:tc>
      </w:tr>
    </w:tbl>
    <w:p w:rsidR="002B7C1A" w:rsidRDefault="002B7C1A">
      <w:pPr>
        <w:spacing w:after="200" w:line="276" w:lineRule="auto"/>
      </w:pPr>
    </w:p>
    <w:p w:rsidR="002B7C1A" w:rsidRDefault="002B7C1A">
      <w:pPr>
        <w:spacing w:after="200" w:line="276" w:lineRule="auto"/>
      </w:pPr>
    </w:p>
    <w:p w:rsidR="00844EA5" w:rsidRDefault="00844EA5" w:rsidP="00EA3216">
      <w:pPr>
        <w:pStyle w:val="Heading4"/>
      </w:pPr>
    </w:p>
    <w:sectPr w:rsidR="00844EA5" w:rsidSect="001F6E14">
      <w:headerReference w:type="default" r:id="rId8"/>
      <w:footerReference w:type="default" r:id="rId9"/>
      <w:headerReference w:type="first" r:id="rId10"/>
      <w:footerReference w:type="first" r:id="rId11"/>
      <w:pgSz w:w="16838" w:h="11906" w:orient="landscape"/>
      <w:pgMar w:top="1985" w:right="1440" w:bottom="1440" w:left="1440" w:header="0" w:footer="3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5A" w:rsidRDefault="0001335A" w:rsidP="00EA3216">
      <w:r>
        <w:separator/>
      </w:r>
    </w:p>
  </w:endnote>
  <w:endnote w:type="continuationSeparator" w:id="0">
    <w:p w:rsidR="0001335A" w:rsidRDefault="0001335A" w:rsidP="00EA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83" w:type="pct"/>
      <w:tblLook w:val="01E0" w:firstRow="1" w:lastRow="1" w:firstColumn="1" w:lastColumn="1" w:noHBand="0" w:noVBand="0"/>
    </w:tblPr>
    <w:tblGrid>
      <w:gridCol w:w="12378"/>
      <w:gridCol w:w="1748"/>
    </w:tblGrid>
    <w:tr w:rsidR="00D6239F" w:rsidRPr="00087BA0" w:rsidTr="00BC564E">
      <w:tc>
        <w:tcPr>
          <w:tcW w:w="12294" w:type="dxa"/>
          <w:vAlign w:val="bottom"/>
        </w:tcPr>
        <w:p w:rsidR="00D6239F" w:rsidRPr="00087BA0" w:rsidRDefault="002B7C1A" w:rsidP="00BC564E">
          <w:pPr>
            <w:pStyle w:val="Footer"/>
            <w:rPr>
              <w:b/>
              <w:color w:val="808080" w:themeColor="background1" w:themeShade="80"/>
              <w:sz w:val="18"/>
            </w:rPr>
          </w:pPr>
          <w:r>
            <w:rPr>
              <w:b/>
              <w:color w:val="808080" w:themeColor="background1" w:themeShade="80"/>
              <w:sz w:val="18"/>
            </w:rPr>
            <w:t>Planning, financial management and accountability-statutory requirements checklist and calendar</w:t>
          </w:r>
        </w:p>
      </w:tc>
      <w:tc>
        <w:tcPr>
          <w:tcW w:w="1736" w:type="dxa"/>
          <w:vAlign w:val="bottom"/>
        </w:tcPr>
        <w:p w:rsidR="00D6239F" w:rsidRPr="00087BA0" w:rsidRDefault="00D6239F" w:rsidP="00BC564E">
          <w:pPr>
            <w:pStyle w:val="Footer"/>
            <w:jc w:val="right"/>
            <w:rPr>
              <w:b/>
              <w:color w:val="808080" w:themeColor="background1" w:themeShade="80"/>
              <w:sz w:val="18"/>
            </w:rPr>
          </w:pPr>
          <w:r w:rsidRPr="00087BA0">
            <w:rPr>
              <w:b/>
              <w:color w:val="808080" w:themeColor="background1" w:themeShade="80"/>
              <w:sz w:val="18"/>
            </w:rPr>
            <w:t xml:space="preserve">- </w:t>
          </w:r>
          <w:r w:rsidRPr="00087BA0">
            <w:rPr>
              <w:b/>
              <w:color w:val="808080" w:themeColor="background1" w:themeShade="80"/>
              <w:sz w:val="18"/>
            </w:rPr>
            <w:fldChar w:fldCharType="begin"/>
          </w:r>
          <w:r w:rsidRPr="00087BA0">
            <w:rPr>
              <w:b/>
              <w:color w:val="808080" w:themeColor="background1" w:themeShade="80"/>
              <w:sz w:val="18"/>
            </w:rPr>
            <w:instrText xml:space="preserve"> PAGE </w:instrText>
          </w:r>
          <w:r w:rsidRPr="00087BA0">
            <w:rPr>
              <w:b/>
              <w:color w:val="808080" w:themeColor="background1" w:themeShade="80"/>
              <w:sz w:val="18"/>
            </w:rPr>
            <w:fldChar w:fldCharType="separate"/>
          </w:r>
          <w:r w:rsidR="00AA690F">
            <w:rPr>
              <w:b/>
              <w:noProof/>
              <w:color w:val="808080" w:themeColor="background1" w:themeShade="80"/>
              <w:sz w:val="18"/>
            </w:rPr>
            <w:t>7</w:t>
          </w:r>
          <w:r w:rsidRPr="00087BA0">
            <w:rPr>
              <w:b/>
              <w:color w:val="808080" w:themeColor="background1" w:themeShade="80"/>
              <w:sz w:val="18"/>
            </w:rPr>
            <w:fldChar w:fldCharType="end"/>
          </w:r>
          <w:r w:rsidRPr="00087BA0">
            <w:rPr>
              <w:b/>
              <w:color w:val="808080" w:themeColor="background1" w:themeShade="80"/>
              <w:sz w:val="18"/>
            </w:rPr>
            <w:t xml:space="preserve"> -</w:t>
          </w:r>
        </w:p>
      </w:tc>
    </w:tr>
  </w:tbl>
  <w:p w:rsidR="00D6239F" w:rsidRDefault="00D6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F" w:rsidRDefault="00BF3803">
    <w:pPr>
      <w:pStyle w:val="Footer"/>
    </w:pPr>
    <w:r>
      <w:rPr>
        <w:noProof/>
        <w:lang w:eastAsia="en-AU"/>
      </w:rPr>
      <w:drawing>
        <wp:anchor distT="0" distB="0" distL="114300" distR="114300" simplePos="0" relativeHeight="251666432" behindDoc="0" locked="0" layoutInCell="1" allowOverlap="1" wp14:anchorId="0C021174" wp14:editId="46643461">
          <wp:simplePos x="0" y="0"/>
          <wp:positionH relativeFrom="column">
            <wp:posOffset>-876300</wp:posOffset>
          </wp:positionH>
          <wp:positionV relativeFrom="paragraph">
            <wp:posOffset>-650875</wp:posOffset>
          </wp:positionV>
          <wp:extent cx="10669993" cy="1076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Footer A4 landscape - maroon C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993"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5A" w:rsidRDefault="0001335A" w:rsidP="00EA3216">
      <w:r>
        <w:separator/>
      </w:r>
    </w:p>
  </w:footnote>
  <w:footnote w:type="continuationSeparator" w:id="0">
    <w:p w:rsidR="0001335A" w:rsidRDefault="0001335A" w:rsidP="00EA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F" w:rsidRDefault="00BF3803">
    <w:pPr>
      <w:pStyle w:val="Header"/>
    </w:pPr>
    <w:r>
      <w:rPr>
        <w:noProof/>
        <w:lang w:eastAsia="en-AU"/>
      </w:rPr>
      <w:drawing>
        <wp:anchor distT="0" distB="0" distL="114300" distR="114300" simplePos="0" relativeHeight="251667456" behindDoc="0" locked="0" layoutInCell="1" allowOverlap="1" wp14:anchorId="68D20E35" wp14:editId="5D78001D">
          <wp:simplePos x="0" y="0"/>
          <wp:positionH relativeFrom="column">
            <wp:posOffset>-933450</wp:posOffset>
          </wp:positionH>
          <wp:positionV relativeFrom="paragraph">
            <wp:posOffset>0</wp:posOffset>
          </wp:positionV>
          <wp:extent cx="10744200" cy="976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landscape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8814" cy="976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F" w:rsidRDefault="00BF3803">
    <w:pPr>
      <w:pStyle w:val="Header"/>
    </w:pPr>
    <w:r>
      <w:rPr>
        <w:noProof/>
        <w:lang w:eastAsia="en-AU"/>
      </w:rPr>
      <w:drawing>
        <wp:anchor distT="0" distB="0" distL="114300" distR="114300" simplePos="0" relativeHeight="251665408" behindDoc="0" locked="0" layoutInCell="1" allowOverlap="1" wp14:anchorId="5FA948DA" wp14:editId="7C5CB7BF">
          <wp:simplePos x="0" y="0"/>
          <wp:positionH relativeFrom="column">
            <wp:posOffset>-952500</wp:posOffset>
          </wp:positionH>
          <wp:positionV relativeFrom="paragraph">
            <wp:posOffset>0</wp:posOffset>
          </wp:positionV>
          <wp:extent cx="10752965" cy="9776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landscape maroon - whit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2898" cy="979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600"/>
    <w:multiLevelType w:val="hybridMultilevel"/>
    <w:tmpl w:val="9EF486D6"/>
    <w:lvl w:ilvl="0" w:tplc="F7B09C16">
      <w:numFmt w:val="bullet"/>
      <w:lvlText w:val="•"/>
      <w:lvlJc w:val="left"/>
      <w:pPr>
        <w:tabs>
          <w:tab w:val="num" w:pos="284"/>
        </w:tabs>
        <w:ind w:left="284" w:hanging="284"/>
      </w:pPr>
      <w:rPr>
        <w:rFonts w:ascii="Times" w:hAnsi="Times" w:hint="default"/>
        <w:color w:val="000000"/>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4765F4"/>
    <w:multiLevelType w:val="hybridMultilevel"/>
    <w:tmpl w:val="1B109E92"/>
    <w:lvl w:ilvl="0" w:tplc="79CC0626">
      <w:numFmt w:val="bullet"/>
      <w:lvlText w:val="•"/>
      <w:lvlJc w:val="left"/>
      <w:pPr>
        <w:tabs>
          <w:tab w:val="num" w:pos="360"/>
        </w:tabs>
        <w:ind w:left="360" w:hanging="360"/>
      </w:pPr>
      <w:rPr>
        <w:rFonts w:ascii="Times" w:hAnsi="Times"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AB4634"/>
    <w:multiLevelType w:val="hybridMultilevel"/>
    <w:tmpl w:val="04EC1658"/>
    <w:lvl w:ilvl="0" w:tplc="22DA4D0C">
      <w:numFmt w:val="bullet"/>
      <w:lvlText w:val="•"/>
      <w:lvlJc w:val="left"/>
      <w:pPr>
        <w:tabs>
          <w:tab w:val="num" w:pos="720"/>
        </w:tabs>
        <w:ind w:left="720" w:hanging="360"/>
      </w:pPr>
      <w:rPr>
        <w:rFonts w:ascii="Times" w:hAnsi="Times" w:hint="default"/>
        <w:color w:val="000000"/>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555633"/>
    <w:multiLevelType w:val="hybridMultilevel"/>
    <w:tmpl w:val="2F982712"/>
    <w:lvl w:ilvl="0" w:tplc="79CC0626">
      <w:numFmt w:val="bullet"/>
      <w:lvlText w:val="•"/>
      <w:lvlJc w:val="left"/>
      <w:pPr>
        <w:tabs>
          <w:tab w:val="num" w:pos="360"/>
        </w:tabs>
        <w:ind w:left="360" w:hanging="360"/>
      </w:pPr>
      <w:rPr>
        <w:rFonts w:ascii="Times" w:hAnsi="Times"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A601434"/>
    <w:multiLevelType w:val="hybridMultilevel"/>
    <w:tmpl w:val="79121D86"/>
    <w:lvl w:ilvl="0" w:tplc="B066CD36">
      <w:numFmt w:val="bullet"/>
      <w:lvlText w:val="•"/>
      <w:lvlJc w:val="left"/>
      <w:pPr>
        <w:tabs>
          <w:tab w:val="num" w:pos="644"/>
        </w:tabs>
        <w:ind w:left="644" w:hanging="284"/>
      </w:pPr>
      <w:rPr>
        <w:rFonts w:ascii="Times" w:hAnsi="Times" w:hint="default"/>
        <w:color w:val="000000"/>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9201BF"/>
    <w:multiLevelType w:val="hybridMultilevel"/>
    <w:tmpl w:val="BA42E7F4"/>
    <w:lvl w:ilvl="0" w:tplc="79CC0626">
      <w:numFmt w:val="bullet"/>
      <w:lvlText w:val="•"/>
      <w:lvlJc w:val="left"/>
      <w:pPr>
        <w:tabs>
          <w:tab w:val="num" w:pos="720"/>
        </w:tabs>
        <w:ind w:left="720" w:hanging="360"/>
      </w:pPr>
      <w:rPr>
        <w:rFonts w:ascii="Times" w:hAnsi="Times" w:hint="default"/>
        <w:color w:val="000000"/>
      </w:rPr>
    </w:lvl>
    <w:lvl w:ilvl="1" w:tplc="6E7AACEC">
      <w:start w:val="1"/>
      <w:numFmt w:val="bullet"/>
      <w:lvlText w:val="–"/>
      <w:lvlJc w:val="left"/>
      <w:pPr>
        <w:tabs>
          <w:tab w:val="num" w:pos="1440"/>
        </w:tabs>
        <w:ind w:left="1440" w:hanging="360"/>
      </w:pPr>
      <w:rPr>
        <w:rFonts w:ascii="Arial" w:hAnsi="Arial" w:hint="default"/>
        <w:b w:val="0"/>
        <w:i w:val="0"/>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0B81360"/>
    <w:multiLevelType w:val="hybridMultilevel"/>
    <w:tmpl w:val="0F28D7DC"/>
    <w:lvl w:ilvl="0" w:tplc="B47A279C">
      <w:numFmt w:val="bullet"/>
      <w:lvlText w:val="•"/>
      <w:lvlJc w:val="left"/>
      <w:pPr>
        <w:tabs>
          <w:tab w:val="num" w:pos="720"/>
        </w:tabs>
        <w:ind w:left="720" w:hanging="360"/>
      </w:pPr>
      <w:rPr>
        <w:rFonts w:ascii="Times" w:hAnsi="Times" w:hint="default"/>
        <w:color w:val="auto"/>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6BE1E89"/>
    <w:multiLevelType w:val="hybridMultilevel"/>
    <w:tmpl w:val="24042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69348FC"/>
    <w:multiLevelType w:val="hybridMultilevel"/>
    <w:tmpl w:val="835E208C"/>
    <w:lvl w:ilvl="0" w:tplc="E0909590">
      <w:numFmt w:val="bullet"/>
      <w:lvlText w:val="•"/>
      <w:lvlJc w:val="left"/>
      <w:pPr>
        <w:tabs>
          <w:tab w:val="num" w:pos="284"/>
        </w:tabs>
        <w:ind w:left="284" w:hanging="284"/>
      </w:pPr>
      <w:rPr>
        <w:rFonts w:ascii="Times" w:hAnsi="Times" w:hint="default"/>
        <w:color w:val="000000"/>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E571F34"/>
    <w:multiLevelType w:val="hybridMultilevel"/>
    <w:tmpl w:val="AE0804BA"/>
    <w:lvl w:ilvl="0" w:tplc="C1FC883E">
      <w:numFmt w:val="bullet"/>
      <w:lvlText w:val="•"/>
      <w:lvlJc w:val="left"/>
      <w:pPr>
        <w:tabs>
          <w:tab w:val="num" w:pos="284"/>
        </w:tabs>
        <w:ind w:left="284" w:hanging="284"/>
      </w:pPr>
      <w:rPr>
        <w:rFonts w:ascii="Times" w:hAnsi="Times" w:hint="default"/>
        <w:color w:val="000000"/>
      </w:rPr>
    </w:lvl>
    <w:lvl w:ilvl="1" w:tplc="F552E33E">
      <w:numFmt w:val="bullet"/>
      <w:lvlText w:val=""/>
      <w:lvlJc w:val="left"/>
      <w:pPr>
        <w:tabs>
          <w:tab w:val="num" w:pos="1440"/>
        </w:tabs>
        <w:ind w:left="1440" w:hanging="360"/>
      </w:pPr>
      <w:rPr>
        <w:rFonts w:ascii="Symbol" w:hAnsi="Symbol" w:hint="default"/>
        <w:color w:val="BD2C21"/>
      </w:rPr>
    </w:lvl>
    <w:lvl w:ilvl="2" w:tplc="35AECD04">
      <w:numFmt w:val="bullet"/>
      <w:lvlText w:val="-"/>
      <w:lvlJc w:val="left"/>
      <w:pPr>
        <w:tabs>
          <w:tab w:val="num" w:pos="2160"/>
        </w:tabs>
        <w:ind w:left="2160" w:hanging="360"/>
      </w:pPr>
      <w:rPr>
        <w:rFonts w:ascii="Arial" w:eastAsia="Times New Roman"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8"/>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16"/>
    <w:rsid w:val="0001335A"/>
    <w:rsid w:val="000704DB"/>
    <w:rsid w:val="000B18DE"/>
    <w:rsid w:val="000D4A80"/>
    <w:rsid w:val="00193BED"/>
    <w:rsid w:val="001F6E14"/>
    <w:rsid w:val="002B7C1A"/>
    <w:rsid w:val="002C3207"/>
    <w:rsid w:val="003051C5"/>
    <w:rsid w:val="003228C7"/>
    <w:rsid w:val="00591784"/>
    <w:rsid w:val="005D7CE4"/>
    <w:rsid w:val="00663E9E"/>
    <w:rsid w:val="00744CE7"/>
    <w:rsid w:val="00750F14"/>
    <w:rsid w:val="007B622D"/>
    <w:rsid w:val="00844EA5"/>
    <w:rsid w:val="0087274F"/>
    <w:rsid w:val="00872CDB"/>
    <w:rsid w:val="008920D1"/>
    <w:rsid w:val="00A71456"/>
    <w:rsid w:val="00AA690F"/>
    <w:rsid w:val="00B2113B"/>
    <w:rsid w:val="00B33AB1"/>
    <w:rsid w:val="00B6737A"/>
    <w:rsid w:val="00B743BC"/>
    <w:rsid w:val="00B75A90"/>
    <w:rsid w:val="00B97906"/>
    <w:rsid w:val="00BE36AB"/>
    <w:rsid w:val="00BF3803"/>
    <w:rsid w:val="00BF5440"/>
    <w:rsid w:val="00D6239F"/>
    <w:rsid w:val="00D63E60"/>
    <w:rsid w:val="00E06C1A"/>
    <w:rsid w:val="00E366EF"/>
    <w:rsid w:val="00EA3216"/>
    <w:rsid w:val="00F81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3BED"/>
    <w:pPr>
      <w:spacing w:after="0" w:line="240" w:lineRule="auto"/>
    </w:pPr>
    <w:rPr>
      <w:rFonts w:ascii="Arial" w:hAnsi="Arial" w:cs="Times New Roman"/>
      <w:szCs w:val="23"/>
    </w:rPr>
  </w:style>
  <w:style w:type="paragraph" w:styleId="Heading1">
    <w:name w:val="heading 1"/>
    <w:basedOn w:val="Normal"/>
    <w:next w:val="Normal"/>
    <w:link w:val="Heading1Char"/>
    <w:autoRedefine/>
    <w:qFormat/>
    <w:rsid w:val="002C3207"/>
    <w:pPr>
      <w:keepNext/>
      <w:spacing w:after="60"/>
      <w:ind w:right="-217"/>
      <w:outlineLvl w:val="0"/>
    </w:pPr>
    <w:rPr>
      <w:b/>
      <w:i/>
      <w:color w:val="A50034"/>
      <w:kern w:val="32"/>
      <w:sz w:val="36"/>
      <w:szCs w:val="32"/>
    </w:rPr>
  </w:style>
  <w:style w:type="paragraph" w:styleId="Heading2">
    <w:name w:val="heading 2"/>
    <w:basedOn w:val="Normal"/>
    <w:next w:val="Normal"/>
    <w:link w:val="Heading2Char"/>
    <w:autoRedefine/>
    <w:qFormat/>
    <w:rsid w:val="00E06C1A"/>
    <w:pPr>
      <w:keepNext/>
      <w:spacing w:after="60"/>
      <w:outlineLvl w:val="1"/>
    </w:pPr>
    <w:rPr>
      <w:b/>
      <w:color w:val="404040" w:themeColor="text1" w:themeTint="BF"/>
      <w:sz w:val="32"/>
      <w:szCs w:val="28"/>
    </w:rPr>
  </w:style>
  <w:style w:type="paragraph" w:styleId="Heading3">
    <w:name w:val="heading 3"/>
    <w:basedOn w:val="Normal"/>
    <w:next w:val="Normal"/>
    <w:link w:val="Heading3Char"/>
    <w:autoRedefine/>
    <w:qFormat/>
    <w:rsid w:val="00E06C1A"/>
    <w:pPr>
      <w:keepNext/>
      <w:spacing w:after="60"/>
      <w:outlineLvl w:val="2"/>
    </w:pPr>
    <w:rPr>
      <w:b/>
      <w:color w:val="A50034"/>
      <w:sz w:val="24"/>
      <w:szCs w:val="26"/>
    </w:rPr>
  </w:style>
  <w:style w:type="paragraph" w:styleId="Heading4">
    <w:name w:val="heading 4"/>
    <w:basedOn w:val="Normal"/>
    <w:next w:val="Normal"/>
    <w:link w:val="Heading4Char"/>
    <w:autoRedefine/>
    <w:uiPriority w:val="9"/>
    <w:unhideWhenUsed/>
    <w:qFormat/>
    <w:rsid w:val="007B622D"/>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207"/>
    <w:rPr>
      <w:rFonts w:ascii="Arial" w:hAnsi="Arial" w:cs="Times New Roman"/>
      <w:b/>
      <w:i/>
      <w:color w:val="A50034"/>
      <w:kern w:val="32"/>
      <w:sz w:val="36"/>
      <w:szCs w:val="32"/>
    </w:rPr>
  </w:style>
  <w:style w:type="character" w:customStyle="1" w:styleId="Heading2Char">
    <w:name w:val="Heading 2 Char"/>
    <w:basedOn w:val="DefaultParagraphFont"/>
    <w:link w:val="Heading2"/>
    <w:rsid w:val="00E06C1A"/>
    <w:rPr>
      <w:rFonts w:ascii="Arial" w:hAnsi="Arial" w:cs="Times New Roman"/>
      <w:b/>
      <w:color w:val="404040" w:themeColor="text1" w:themeTint="BF"/>
      <w:sz w:val="32"/>
      <w:szCs w:val="28"/>
    </w:rPr>
  </w:style>
  <w:style w:type="character" w:customStyle="1" w:styleId="Heading3Char">
    <w:name w:val="Heading 3 Char"/>
    <w:basedOn w:val="DefaultParagraphFont"/>
    <w:link w:val="Heading3"/>
    <w:rsid w:val="00E06C1A"/>
    <w:rPr>
      <w:rFonts w:ascii="Arial" w:hAnsi="Arial" w:cs="Times New Roman"/>
      <w:b/>
      <w:color w:val="A50034"/>
      <w:sz w:val="24"/>
      <w:szCs w:val="26"/>
    </w:rPr>
  </w:style>
  <w:style w:type="paragraph" w:styleId="Title">
    <w:name w:val="Title"/>
    <w:next w:val="Normal"/>
    <w:link w:val="TitleChar"/>
    <w:autoRedefine/>
    <w:uiPriority w:val="10"/>
    <w:qFormat/>
    <w:rsid w:val="00E06C1A"/>
    <w:pPr>
      <w:widowControl w:val="0"/>
      <w:spacing w:after="60"/>
      <w:contextualSpacing/>
    </w:pPr>
    <w:rPr>
      <w:rFonts w:ascii="Arial" w:eastAsiaTheme="majorEastAsia" w:hAnsi="Arial" w:cstheme="majorBidi"/>
      <w:b/>
      <w:color w:val="A50034"/>
      <w:kern w:val="48"/>
      <w:sz w:val="48"/>
      <w:szCs w:val="52"/>
    </w:rPr>
  </w:style>
  <w:style w:type="character" w:customStyle="1" w:styleId="TitleChar">
    <w:name w:val="Title Char"/>
    <w:basedOn w:val="DefaultParagraphFont"/>
    <w:link w:val="Title"/>
    <w:uiPriority w:val="10"/>
    <w:rsid w:val="00E06C1A"/>
    <w:rPr>
      <w:rFonts w:ascii="Arial" w:eastAsiaTheme="majorEastAsia" w:hAnsi="Arial" w:cstheme="majorBidi"/>
      <w:b/>
      <w:color w:val="A50034"/>
      <w:kern w:val="48"/>
      <w:sz w:val="48"/>
      <w:szCs w:val="52"/>
    </w:rPr>
  </w:style>
  <w:style w:type="character" w:customStyle="1" w:styleId="Heading4Char">
    <w:name w:val="Heading 4 Char"/>
    <w:basedOn w:val="DefaultParagraphFont"/>
    <w:link w:val="Heading4"/>
    <w:uiPriority w:val="9"/>
    <w:rsid w:val="007B622D"/>
    <w:rPr>
      <w:rFonts w:ascii="Arial" w:eastAsiaTheme="majorEastAsia" w:hAnsi="Arial" w:cstheme="majorBidi"/>
      <w:b/>
      <w:bCs/>
      <w:iCs/>
      <w:szCs w:val="23"/>
    </w:rPr>
  </w:style>
  <w:style w:type="paragraph" w:styleId="Header">
    <w:name w:val="header"/>
    <w:basedOn w:val="Normal"/>
    <w:link w:val="HeaderChar"/>
    <w:uiPriority w:val="99"/>
    <w:unhideWhenUsed/>
    <w:rsid w:val="00EA3216"/>
    <w:pPr>
      <w:tabs>
        <w:tab w:val="center" w:pos="4513"/>
        <w:tab w:val="right" w:pos="9026"/>
      </w:tabs>
    </w:pPr>
  </w:style>
  <w:style w:type="character" w:customStyle="1" w:styleId="HeaderChar">
    <w:name w:val="Header Char"/>
    <w:basedOn w:val="DefaultParagraphFont"/>
    <w:link w:val="Header"/>
    <w:uiPriority w:val="99"/>
    <w:rsid w:val="00EA3216"/>
    <w:rPr>
      <w:rFonts w:ascii="Arial" w:hAnsi="Arial" w:cs="Times New Roman"/>
      <w:szCs w:val="23"/>
    </w:rPr>
  </w:style>
  <w:style w:type="paragraph" w:styleId="Footer">
    <w:name w:val="footer"/>
    <w:basedOn w:val="Normal"/>
    <w:link w:val="FooterChar"/>
    <w:unhideWhenUsed/>
    <w:rsid w:val="00EA3216"/>
    <w:pPr>
      <w:tabs>
        <w:tab w:val="center" w:pos="4513"/>
        <w:tab w:val="right" w:pos="9026"/>
      </w:tabs>
    </w:pPr>
  </w:style>
  <w:style w:type="character" w:customStyle="1" w:styleId="FooterChar">
    <w:name w:val="Footer Char"/>
    <w:basedOn w:val="DefaultParagraphFont"/>
    <w:link w:val="Footer"/>
    <w:rsid w:val="00EA3216"/>
    <w:rPr>
      <w:rFonts w:ascii="Arial" w:hAnsi="Arial" w:cs="Times New Roman"/>
      <w:szCs w:val="23"/>
    </w:rPr>
  </w:style>
  <w:style w:type="paragraph" w:styleId="BalloonText">
    <w:name w:val="Balloon Text"/>
    <w:basedOn w:val="Normal"/>
    <w:link w:val="BalloonTextChar"/>
    <w:uiPriority w:val="99"/>
    <w:semiHidden/>
    <w:unhideWhenUsed/>
    <w:rsid w:val="00EA3216"/>
    <w:rPr>
      <w:rFonts w:ascii="Tahoma" w:hAnsi="Tahoma" w:cs="Tahoma"/>
      <w:sz w:val="16"/>
      <w:szCs w:val="16"/>
    </w:rPr>
  </w:style>
  <w:style w:type="character" w:customStyle="1" w:styleId="BalloonTextChar">
    <w:name w:val="Balloon Text Char"/>
    <w:basedOn w:val="DefaultParagraphFont"/>
    <w:link w:val="BalloonText"/>
    <w:uiPriority w:val="99"/>
    <w:semiHidden/>
    <w:rsid w:val="00EA3216"/>
    <w:rPr>
      <w:rFonts w:ascii="Tahoma" w:hAnsi="Tahoma" w:cs="Tahoma"/>
      <w:sz w:val="16"/>
      <w:szCs w:val="16"/>
    </w:rPr>
  </w:style>
  <w:style w:type="table" w:styleId="TableGrid">
    <w:name w:val="Table Grid"/>
    <w:basedOn w:val="TableNormal"/>
    <w:rsid w:val="00D6239F"/>
    <w:pPr>
      <w:spacing w:after="0" w:line="240" w:lineRule="auto"/>
    </w:pPr>
    <w:rPr>
      <w:rFonts w:ascii="Arial" w:hAnsi="Arial" w:cs="Times New Roman"/>
      <w:sz w:val="20"/>
      <w:szCs w:val="20"/>
      <w:lang w:eastAsia="en-AU"/>
    </w:rPr>
    <w:tblPr/>
    <w:trPr>
      <w:cantSplit/>
      <w:tblHeader/>
    </w:trPr>
  </w:style>
  <w:style w:type="paragraph" w:styleId="Subtitle">
    <w:name w:val="Subtitle"/>
    <w:basedOn w:val="Normal"/>
    <w:next w:val="Normal"/>
    <w:link w:val="SubtitleChar"/>
    <w:autoRedefine/>
    <w:uiPriority w:val="11"/>
    <w:qFormat/>
    <w:rsid w:val="00D63E60"/>
    <w:pPr>
      <w:numPr>
        <w:ilvl w:val="1"/>
      </w:numPr>
      <w:spacing w:after="60"/>
    </w:pPr>
    <w:rPr>
      <w:rFonts w:eastAsiaTheme="majorEastAsia" w:cstheme="majorBidi"/>
      <w:b/>
      <w:iCs/>
      <w:color w:val="003C77"/>
      <w:spacing w:val="15"/>
      <w:sz w:val="28"/>
      <w:szCs w:val="24"/>
    </w:rPr>
  </w:style>
  <w:style w:type="character" w:customStyle="1" w:styleId="SubtitleChar">
    <w:name w:val="Subtitle Char"/>
    <w:basedOn w:val="DefaultParagraphFont"/>
    <w:link w:val="Subtitle"/>
    <w:uiPriority w:val="11"/>
    <w:rsid w:val="00D63E60"/>
    <w:rPr>
      <w:rFonts w:ascii="Arial" w:eastAsiaTheme="majorEastAsia" w:hAnsi="Arial" w:cstheme="majorBidi"/>
      <w:b/>
      <w:iCs/>
      <w:color w:val="003C77"/>
      <w:spacing w:val="15"/>
      <w:sz w:val="28"/>
      <w:szCs w:val="24"/>
    </w:rPr>
  </w:style>
  <w:style w:type="paragraph" w:styleId="ListParagraph">
    <w:name w:val="List Paragraph"/>
    <w:basedOn w:val="Normal"/>
    <w:uiPriority w:val="34"/>
    <w:qFormat/>
    <w:rsid w:val="000704DB"/>
    <w:pPr>
      <w:ind w:left="720"/>
      <w:contextualSpacing/>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3BED"/>
    <w:pPr>
      <w:spacing w:after="0" w:line="240" w:lineRule="auto"/>
    </w:pPr>
    <w:rPr>
      <w:rFonts w:ascii="Arial" w:hAnsi="Arial" w:cs="Times New Roman"/>
      <w:szCs w:val="23"/>
    </w:rPr>
  </w:style>
  <w:style w:type="paragraph" w:styleId="Heading1">
    <w:name w:val="heading 1"/>
    <w:basedOn w:val="Normal"/>
    <w:next w:val="Normal"/>
    <w:link w:val="Heading1Char"/>
    <w:autoRedefine/>
    <w:qFormat/>
    <w:rsid w:val="002C3207"/>
    <w:pPr>
      <w:keepNext/>
      <w:spacing w:after="60"/>
      <w:ind w:right="-217"/>
      <w:outlineLvl w:val="0"/>
    </w:pPr>
    <w:rPr>
      <w:b/>
      <w:i/>
      <w:color w:val="A50034"/>
      <w:kern w:val="32"/>
      <w:sz w:val="36"/>
      <w:szCs w:val="32"/>
    </w:rPr>
  </w:style>
  <w:style w:type="paragraph" w:styleId="Heading2">
    <w:name w:val="heading 2"/>
    <w:basedOn w:val="Normal"/>
    <w:next w:val="Normal"/>
    <w:link w:val="Heading2Char"/>
    <w:autoRedefine/>
    <w:qFormat/>
    <w:rsid w:val="00E06C1A"/>
    <w:pPr>
      <w:keepNext/>
      <w:spacing w:after="60"/>
      <w:outlineLvl w:val="1"/>
    </w:pPr>
    <w:rPr>
      <w:b/>
      <w:color w:val="404040" w:themeColor="text1" w:themeTint="BF"/>
      <w:sz w:val="32"/>
      <w:szCs w:val="28"/>
    </w:rPr>
  </w:style>
  <w:style w:type="paragraph" w:styleId="Heading3">
    <w:name w:val="heading 3"/>
    <w:basedOn w:val="Normal"/>
    <w:next w:val="Normal"/>
    <w:link w:val="Heading3Char"/>
    <w:autoRedefine/>
    <w:qFormat/>
    <w:rsid w:val="00E06C1A"/>
    <w:pPr>
      <w:keepNext/>
      <w:spacing w:after="60"/>
      <w:outlineLvl w:val="2"/>
    </w:pPr>
    <w:rPr>
      <w:b/>
      <w:color w:val="A50034"/>
      <w:sz w:val="24"/>
      <w:szCs w:val="26"/>
    </w:rPr>
  </w:style>
  <w:style w:type="paragraph" w:styleId="Heading4">
    <w:name w:val="heading 4"/>
    <w:basedOn w:val="Normal"/>
    <w:next w:val="Normal"/>
    <w:link w:val="Heading4Char"/>
    <w:autoRedefine/>
    <w:uiPriority w:val="9"/>
    <w:unhideWhenUsed/>
    <w:qFormat/>
    <w:rsid w:val="007B622D"/>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207"/>
    <w:rPr>
      <w:rFonts w:ascii="Arial" w:hAnsi="Arial" w:cs="Times New Roman"/>
      <w:b/>
      <w:i/>
      <w:color w:val="A50034"/>
      <w:kern w:val="32"/>
      <w:sz w:val="36"/>
      <w:szCs w:val="32"/>
    </w:rPr>
  </w:style>
  <w:style w:type="character" w:customStyle="1" w:styleId="Heading2Char">
    <w:name w:val="Heading 2 Char"/>
    <w:basedOn w:val="DefaultParagraphFont"/>
    <w:link w:val="Heading2"/>
    <w:rsid w:val="00E06C1A"/>
    <w:rPr>
      <w:rFonts w:ascii="Arial" w:hAnsi="Arial" w:cs="Times New Roman"/>
      <w:b/>
      <w:color w:val="404040" w:themeColor="text1" w:themeTint="BF"/>
      <w:sz w:val="32"/>
      <w:szCs w:val="28"/>
    </w:rPr>
  </w:style>
  <w:style w:type="character" w:customStyle="1" w:styleId="Heading3Char">
    <w:name w:val="Heading 3 Char"/>
    <w:basedOn w:val="DefaultParagraphFont"/>
    <w:link w:val="Heading3"/>
    <w:rsid w:val="00E06C1A"/>
    <w:rPr>
      <w:rFonts w:ascii="Arial" w:hAnsi="Arial" w:cs="Times New Roman"/>
      <w:b/>
      <w:color w:val="A50034"/>
      <w:sz w:val="24"/>
      <w:szCs w:val="26"/>
    </w:rPr>
  </w:style>
  <w:style w:type="paragraph" w:styleId="Title">
    <w:name w:val="Title"/>
    <w:next w:val="Normal"/>
    <w:link w:val="TitleChar"/>
    <w:autoRedefine/>
    <w:uiPriority w:val="10"/>
    <w:qFormat/>
    <w:rsid w:val="00E06C1A"/>
    <w:pPr>
      <w:widowControl w:val="0"/>
      <w:spacing w:after="60"/>
      <w:contextualSpacing/>
    </w:pPr>
    <w:rPr>
      <w:rFonts w:ascii="Arial" w:eastAsiaTheme="majorEastAsia" w:hAnsi="Arial" w:cstheme="majorBidi"/>
      <w:b/>
      <w:color w:val="A50034"/>
      <w:kern w:val="48"/>
      <w:sz w:val="48"/>
      <w:szCs w:val="52"/>
    </w:rPr>
  </w:style>
  <w:style w:type="character" w:customStyle="1" w:styleId="TitleChar">
    <w:name w:val="Title Char"/>
    <w:basedOn w:val="DefaultParagraphFont"/>
    <w:link w:val="Title"/>
    <w:uiPriority w:val="10"/>
    <w:rsid w:val="00E06C1A"/>
    <w:rPr>
      <w:rFonts w:ascii="Arial" w:eastAsiaTheme="majorEastAsia" w:hAnsi="Arial" w:cstheme="majorBidi"/>
      <w:b/>
      <w:color w:val="A50034"/>
      <w:kern w:val="48"/>
      <w:sz w:val="48"/>
      <w:szCs w:val="52"/>
    </w:rPr>
  </w:style>
  <w:style w:type="character" w:customStyle="1" w:styleId="Heading4Char">
    <w:name w:val="Heading 4 Char"/>
    <w:basedOn w:val="DefaultParagraphFont"/>
    <w:link w:val="Heading4"/>
    <w:uiPriority w:val="9"/>
    <w:rsid w:val="007B622D"/>
    <w:rPr>
      <w:rFonts w:ascii="Arial" w:eastAsiaTheme="majorEastAsia" w:hAnsi="Arial" w:cstheme="majorBidi"/>
      <w:b/>
      <w:bCs/>
      <w:iCs/>
      <w:szCs w:val="23"/>
    </w:rPr>
  </w:style>
  <w:style w:type="paragraph" w:styleId="Header">
    <w:name w:val="header"/>
    <w:basedOn w:val="Normal"/>
    <w:link w:val="HeaderChar"/>
    <w:uiPriority w:val="99"/>
    <w:unhideWhenUsed/>
    <w:rsid w:val="00EA3216"/>
    <w:pPr>
      <w:tabs>
        <w:tab w:val="center" w:pos="4513"/>
        <w:tab w:val="right" w:pos="9026"/>
      </w:tabs>
    </w:pPr>
  </w:style>
  <w:style w:type="character" w:customStyle="1" w:styleId="HeaderChar">
    <w:name w:val="Header Char"/>
    <w:basedOn w:val="DefaultParagraphFont"/>
    <w:link w:val="Header"/>
    <w:uiPriority w:val="99"/>
    <w:rsid w:val="00EA3216"/>
    <w:rPr>
      <w:rFonts w:ascii="Arial" w:hAnsi="Arial" w:cs="Times New Roman"/>
      <w:szCs w:val="23"/>
    </w:rPr>
  </w:style>
  <w:style w:type="paragraph" w:styleId="Footer">
    <w:name w:val="footer"/>
    <w:basedOn w:val="Normal"/>
    <w:link w:val="FooterChar"/>
    <w:unhideWhenUsed/>
    <w:rsid w:val="00EA3216"/>
    <w:pPr>
      <w:tabs>
        <w:tab w:val="center" w:pos="4513"/>
        <w:tab w:val="right" w:pos="9026"/>
      </w:tabs>
    </w:pPr>
  </w:style>
  <w:style w:type="character" w:customStyle="1" w:styleId="FooterChar">
    <w:name w:val="Footer Char"/>
    <w:basedOn w:val="DefaultParagraphFont"/>
    <w:link w:val="Footer"/>
    <w:rsid w:val="00EA3216"/>
    <w:rPr>
      <w:rFonts w:ascii="Arial" w:hAnsi="Arial" w:cs="Times New Roman"/>
      <w:szCs w:val="23"/>
    </w:rPr>
  </w:style>
  <w:style w:type="paragraph" w:styleId="BalloonText">
    <w:name w:val="Balloon Text"/>
    <w:basedOn w:val="Normal"/>
    <w:link w:val="BalloonTextChar"/>
    <w:uiPriority w:val="99"/>
    <w:semiHidden/>
    <w:unhideWhenUsed/>
    <w:rsid w:val="00EA3216"/>
    <w:rPr>
      <w:rFonts w:ascii="Tahoma" w:hAnsi="Tahoma" w:cs="Tahoma"/>
      <w:sz w:val="16"/>
      <w:szCs w:val="16"/>
    </w:rPr>
  </w:style>
  <w:style w:type="character" w:customStyle="1" w:styleId="BalloonTextChar">
    <w:name w:val="Balloon Text Char"/>
    <w:basedOn w:val="DefaultParagraphFont"/>
    <w:link w:val="BalloonText"/>
    <w:uiPriority w:val="99"/>
    <w:semiHidden/>
    <w:rsid w:val="00EA3216"/>
    <w:rPr>
      <w:rFonts w:ascii="Tahoma" w:hAnsi="Tahoma" w:cs="Tahoma"/>
      <w:sz w:val="16"/>
      <w:szCs w:val="16"/>
    </w:rPr>
  </w:style>
  <w:style w:type="table" w:styleId="TableGrid">
    <w:name w:val="Table Grid"/>
    <w:basedOn w:val="TableNormal"/>
    <w:rsid w:val="00D6239F"/>
    <w:pPr>
      <w:spacing w:after="0" w:line="240" w:lineRule="auto"/>
    </w:pPr>
    <w:rPr>
      <w:rFonts w:ascii="Arial" w:hAnsi="Arial" w:cs="Times New Roman"/>
      <w:sz w:val="20"/>
      <w:szCs w:val="20"/>
      <w:lang w:eastAsia="en-AU"/>
    </w:rPr>
    <w:tblPr/>
    <w:trPr>
      <w:cantSplit/>
      <w:tblHeader/>
    </w:trPr>
  </w:style>
  <w:style w:type="paragraph" w:styleId="Subtitle">
    <w:name w:val="Subtitle"/>
    <w:basedOn w:val="Normal"/>
    <w:next w:val="Normal"/>
    <w:link w:val="SubtitleChar"/>
    <w:autoRedefine/>
    <w:uiPriority w:val="11"/>
    <w:qFormat/>
    <w:rsid w:val="00D63E60"/>
    <w:pPr>
      <w:numPr>
        <w:ilvl w:val="1"/>
      </w:numPr>
      <w:spacing w:after="60"/>
    </w:pPr>
    <w:rPr>
      <w:rFonts w:eastAsiaTheme="majorEastAsia" w:cstheme="majorBidi"/>
      <w:b/>
      <w:iCs/>
      <w:color w:val="003C77"/>
      <w:spacing w:val="15"/>
      <w:sz w:val="28"/>
      <w:szCs w:val="24"/>
    </w:rPr>
  </w:style>
  <w:style w:type="character" w:customStyle="1" w:styleId="SubtitleChar">
    <w:name w:val="Subtitle Char"/>
    <w:basedOn w:val="DefaultParagraphFont"/>
    <w:link w:val="Subtitle"/>
    <w:uiPriority w:val="11"/>
    <w:rsid w:val="00D63E60"/>
    <w:rPr>
      <w:rFonts w:ascii="Arial" w:eastAsiaTheme="majorEastAsia" w:hAnsi="Arial" w:cstheme="majorBidi"/>
      <w:b/>
      <w:iCs/>
      <w:color w:val="003C77"/>
      <w:spacing w:val="15"/>
      <w:sz w:val="28"/>
      <w:szCs w:val="24"/>
    </w:rPr>
  </w:style>
  <w:style w:type="paragraph" w:styleId="ListParagraph">
    <w:name w:val="List Paragraph"/>
    <w:basedOn w:val="Normal"/>
    <w:uiPriority w:val="34"/>
    <w:qFormat/>
    <w:rsid w:val="000704DB"/>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2017-02-13T03:42:00Z</dcterms:created>
  <dcterms:modified xsi:type="dcterms:W3CDTF">2017-03-09T23:59:00Z</dcterms:modified>
</cp:coreProperties>
</file>