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AB00" w14:textId="60718EDC" w:rsidR="000A0437" w:rsidRPr="00784141" w:rsidRDefault="00410FB8" w:rsidP="00FC0A25">
      <w:pPr>
        <w:spacing w:after="0" w:line="240" w:lineRule="auto"/>
        <w:rPr>
          <w:rFonts w:ascii="Arial" w:eastAsia="Times New Roman" w:hAnsi="Arial" w:cs="Times New Roman"/>
          <w:b/>
          <w:sz w:val="48"/>
          <w:szCs w:val="48"/>
          <w:lang w:val="en-AU"/>
        </w:rPr>
      </w:pPr>
      <w:r w:rsidRPr="00784141">
        <w:rPr>
          <w:rFonts w:ascii="Arial" w:eastAsia="Times New Roman" w:hAnsi="Arial" w:cs="Times New Roman"/>
          <w:b/>
          <w:sz w:val="48"/>
          <w:szCs w:val="48"/>
          <w:lang w:val="en-AU"/>
        </w:rPr>
        <w:t>S</w:t>
      </w:r>
      <w:r w:rsidR="00FC0A25" w:rsidRPr="00784141">
        <w:rPr>
          <w:rFonts w:ascii="Arial" w:eastAsia="Times New Roman" w:hAnsi="Arial" w:cs="Times New Roman"/>
          <w:b/>
          <w:sz w:val="48"/>
          <w:szCs w:val="48"/>
          <w:lang w:val="en-AU"/>
        </w:rPr>
        <w:t xml:space="preserve">tate code 6: </w:t>
      </w:r>
      <w:bookmarkStart w:id="0" w:name="_Hlk203476537"/>
      <w:r w:rsidR="00FC0A25" w:rsidRPr="00784141">
        <w:rPr>
          <w:rFonts w:ascii="Arial" w:eastAsia="Times New Roman" w:hAnsi="Arial" w:cs="Times New Roman"/>
          <w:b/>
          <w:sz w:val="48"/>
          <w:szCs w:val="48"/>
          <w:lang w:val="en-AU"/>
        </w:rPr>
        <w:t>Protection of state transport networks</w:t>
      </w:r>
      <w:bookmarkEnd w:id="0"/>
    </w:p>
    <w:p w14:paraId="7606442B" w14:textId="77777777" w:rsidR="00784141" w:rsidRPr="00784141" w:rsidRDefault="00784141" w:rsidP="00FC0A25">
      <w:pPr>
        <w:spacing w:after="0" w:line="240" w:lineRule="auto"/>
        <w:rPr>
          <w:rFonts w:ascii="Arial" w:hAnsi="Arial" w:cs="Arial"/>
          <w:color w:val="000000" w:themeColor="text1" w:themeShade="80"/>
          <w:sz w:val="16"/>
          <w:szCs w:val="16"/>
        </w:rPr>
      </w:pPr>
    </w:p>
    <w:p w14:paraId="39C21C45" w14:textId="5CE71314" w:rsidR="00FC0A25" w:rsidRPr="00784141" w:rsidRDefault="00E96A15" w:rsidP="00FC0A25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  <w:lang w:val="en-AU"/>
        </w:rPr>
      </w:pPr>
      <w:r w:rsidRPr="00784141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Table </w:t>
      </w:r>
      <w:r w:rsidR="005F3C2B" w:rsidRPr="00784141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6.2 </w:t>
      </w:r>
      <w:r w:rsidR="00D56F17" w:rsidRPr="00784141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Development in general </w:t>
      </w:r>
      <w:r w:rsidR="00FC0A25" w:rsidRPr="00784141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 </w:t>
      </w:r>
    </w:p>
    <w:tbl>
      <w:tblPr>
        <w:tblW w:w="137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4563"/>
        <w:gridCol w:w="4593"/>
      </w:tblGrid>
      <w:tr w:rsidR="00CC0B9C" w:rsidRPr="00677721" w14:paraId="2E87DDBE" w14:textId="6823A126" w:rsidTr="00784141">
        <w:trPr>
          <w:trHeight w:val="20"/>
          <w:tblHeader/>
        </w:trPr>
        <w:tc>
          <w:tcPr>
            <w:tcW w:w="1663" w:type="pct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63746"/>
            <w:vAlign w:val="center"/>
          </w:tcPr>
          <w:p w14:paraId="52685B35" w14:textId="77777777" w:rsidR="00CC0B9C" w:rsidRPr="00677721" w:rsidRDefault="00CC0B9C" w:rsidP="00A84E4E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</w:rPr>
              <w:t>Performance outcomes</w:t>
            </w:r>
          </w:p>
        </w:tc>
        <w:tc>
          <w:tcPr>
            <w:tcW w:w="1663" w:type="pct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63746"/>
            <w:vAlign w:val="center"/>
          </w:tcPr>
          <w:p w14:paraId="087FEBDB" w14:textId="77777777" w:rsidR="00CC0B9C" w:rsidRPr="00677721" w:rsidRDefault="00CC0B9C" w:rsidP="00A84E4E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</w:rPr>
              <w:t>Acceptable outcomes</w:t>
            </w:r>
          </w:p>
        </w:tc>
        <w:tc>
          <w:tcPr>
            <w:tcW w:w="1674" w:type="pct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63746"/>
          </w:tcPr>
          <w:p w14:paraId="39EA0D97" w14:textId="5AC29D90" w:rsidR="00CC0B9C" w:rsidRPr="00677721" w:rsidRDefault="00CC0B9C" w:rsidP="00A84E4E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Response</w:t>
            </w:r>
          </w:p>
        </w:tc>
      </w:tr>
      <w:tr w:rsidR="00784141" w:rsidRPr="00677721" w14:paraId="4AB78F39" w14:textId="63182B13" w:rsidTr="00784141">
        <w:trPr>
          <w:trHeight w:val="241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ADADA"/>
          </w:tcPr>
          <w:p w14:paraId="31397436" w14:textId="1D758379" w:rsidR="00784141" w:rsidRPr="00677721" w:rsidRDefault="00784141" w:rsidP="009813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>Network impacts</w:t>
            </w:r>
          </w:p>
        </w:tc>
      </w:tr>
      <w:tr w:rsidR="00784141" w:rsidRPr="00677721" w14:paraId="6ED5AB58" w14:textId="042BFC36" w:rsidTr="00784141"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30B932" w14:textId="510A3EE5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compromise the safety of users of the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network.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3D904C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DE20BF" w14:textId="77777777" w:rsidR="00784141" w:rsidRPr="00784141" w:rsidRDefault="00784141" w:rsidP="00784141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75BBED1F" w14:textId="77777777" w:rsidR="00784141" w:rsidRDefault="00784141" w:rsidP="00784141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  <w:sz w:val="20"/>
                <w:szCs w:val="20"/>
              </w:rPr>
            </w:pPr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  <w:p w14:paraId="267746C3" w14:textId="610E1EAE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0324B351" w14:textId="48E26195" w:rsidTr="00784141">
        <w:trPr>
          <w:trHeight w:val="340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EC8F46A" w14:textId="2E03A657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PO2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the structural integrity or physical condition of a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 </w:t>
            </w:r>
            <w:r w:rsidRPr="00677721">
              <w:rPr>
                <w:sz w:val="20"/>
                <w:szCs w:val="20"/>
              </w:rPr>
              <w:t>road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3E92B08" w14:textId="0349941A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C67A8E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3F099111" w14:textId="6C5862DD" w:rsidTr="00784141">
        <w:trPr>
          <w:trHeight w:val="405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FD857F6" w14:textId="01807E37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PO3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ensures </w:t>
            </w:r>
            <w:r w:rsidRPr="00F3587F">
              <w:rPr>
                <w:sz w:val="20"/>
                <w:szCs w:val="20"/>
              </w:rPr>
              <w:t>no net worsening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of the operating performance</w:t>
            </w:r>
            <w:r w:rsidRPr="00677721">
              <w:rPr>
                <w:sz w:val="20"/>
                <w:szCs w:val="20"/>
              </w:rPr>
              <w:t xml:space="preserve"> </w:t>
            </w:r>
            <w:r w:rsidRPr="00677721">
              <w:rPr>
                <w:b w:val="0"/>
                <w:bCs w:val="0"/>
                <w:sz w:val="20"/>
                <w:szCs w:val="20"/>
              </w:rPr>
              <w:t>the</w:t>
            </w:r>
            <w:r w:rsidRPr="00677721">
              <w:rPr>
                <w:sz w:val="20"/>
                <w:szCs w:val="20"/>
              </w:rPr>
              <w:t xml:space="preserve"> state-controlled road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network.   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B34FD0" w14:textId="2B1CB392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5D5AADA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40342FA2" w14:textId="41083CB2" w:rsidTr="00784141">
        <w:trPr>
          <w:trHeight w:val="72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9C99F1" w14:textId="3976C312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PO4 </w:t>
            </w:r>
            <w:r w:rsidRPr="00677721">
              <w:rPr>
                <w:b w:val="0"/>
                <w:bCs w:val="0"/>
                <w:sz w:val="20"/>
                <w:szCs w:val="20"/>
              </w:rPr>
              <w:t>Traffic movements are not directed onto a</w:t>
            </w:r>
            <w:r w:rsidRPr="00677721">
              <w:rPr>
                <w:sz w:val="20"/>
                <w:szCs w:val="20"/>
              </w:rPr>
              <w:t xml:space="preserve"> state-controlled road </w:t>
            </w:r>
            <w:r w:rsidRPr="00677721">
              <w:rPr>
                <w:b w:val="0"/>
                <w:bCs w:val="0"/>
                <w:sz w:val="20"/>
                <w:szCs w:val="20"/>
              </w:rPr>
              <w:t>where they can be accommodated on the</w:t>
            </w:r>
            <w:r w:rsidRPr="00677721">
              <w:rPr>
                <w:sz w:val="20"/>
                <w:szCs w:val="20"/>
              </w:rPr>
              <w:t xml:space="preserve"> local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network.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6CA7696" w14:textId="07692142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40D47C9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148CA895" w14:textId="3C87E307" w:rsidTr="00784141">
        <w:trPr>
          <w:trHeight w:val="569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2B627F" w14:textId="330178DD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PO5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involving haulage exceeding 10,000 tonnes per year does not damage the pavement of a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6E4D00" w14:textId="474562EC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1D6ADF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488A7973" w14:textId="3799B2FF" w:rsidTr="00784141">
        <w:trPr>
          <w:trHeight w:val="263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E4F36D" w14:textId="6119D728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PO6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require a new </w:t>
            </w:r>
            <w:r w:rsidRPr="00677721">
              <w:rPr>
                <w:sz w:val="20"/>
                <w:szCs w:val="20"/>
              </w:rPr>
              <w:t>railway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level crossing.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5B8858" w14:textId="14109A40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74AD24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141" w:rsidRPr="00677721" w14:paraId="65834E03" w14:textId="7D230302" w:rsidTr="00784141">
        <w:trPr>
          <w:trHeight w:val="547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F97B5D" w14:textId="34601ABC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PO7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the operating performance of an existing </w:t>
            </w:r>
            <w:r w:rsidRPr="00677721">
              <w:rPr>
                <w:sz w:val="20"/>
                <w:szCs w:val="20"/>
              </w:rPr>
              <w:t>railway crossing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FE72B5" w14:textId="1F7BF483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376820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4A1A04B0" w14:textId="3FA26BF7" w:rsidTr="00784141">
        <w:trPr>
          <w:trHeight w:val="449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7CBEABC" w14:textId="0C140BA6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PO8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on the safety of an existing </w:t>
            </w:r>
            <w:r w:rsidRPr="00677721">
              <w:rPr>
                <w:sz w:val="20"/>
                <w:szCs w:val="20"/>
              </w:rPr>
              <w:t>railway crossing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F8DBEE" w14:textId="7AF1B891" w:rsidR="00784141" w:rsidRPr="00677721" w:rsidRDefault="00784141" w:rsidP="00784141">
            <w:pPr>
              <w:pStyle w:val="SDAPNormal2b6a"/>
              <w:spacing w:after="0"/>
              <w:rPr>
                <w:b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14C27D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5884D100" w14:textId="1876147F" w:rsidTr="00784141">
        <w:trPr>
          <w:trHeight w:val="449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164CED" w14:textId="2F8AE45C" w:rsidR="00784141" w:rsidRPr="00677721" w:rsidRDefault="00784141" w:rsidP="00784141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PO9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is designed and constructed to allow for on-site circulation to ensure vehicles do not queue in a </w:t>
            </w:r>
            <w:r w:rsidRPr="00677721">
              <w:rPr>
                <w:sz w:val="20"/>
                <w:szCs w:val="20"/>
              </w:rPr>
              <w:t>railway crossing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B91EED8" w14:textId="085118E0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4FD12DF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6E049DE7" w14:textId="7BC9BA78" w:rsidTr="00784141">
        <w:trPr>
          <w:trHeight w:val="449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8257CD" w14:textId="6D4D5FFA" w:rsidR="00784141" w:rsidRPr="00677721" w:rsidRDefault="00784141" w:rsidP="00784141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PO10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create a safety hazard within the </w:t>
            </w:r>
            <w:r w:rsidRPr="00677721">
              <w:rPr>
                <w:sz w:val="20"/>
                <w:szCs w:val="20"/>
              </w:rPr>
              <w:t>railway corridor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6F3302" w14:textId="6B1E668D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03760C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533DDE5A" w14:textId="70D465ED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F1385B" w14:textId="65EE6268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lastRenderedPageBreak/>
              <w:t xml:space="preserve">PO11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the operating performance of the </w:t>
            </w:r>
            <w:r w:rsidRPr="00677721">
              <w:rPr>
                <w:sz w:val="20"/>
                <w:szCs w:val="20"/>
              </w:rPr>
              <w:t>railway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677721">
              <w:rPr>
                <w:sz w:val="20"/>
                <w:szCs w:val="20"/>
              </w:rPr>
              <w:t>corridor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0BDD84" w14:textId="20D1A186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F571E73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3EC0E9B6" w14:textId="6C37E43D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F89821D" w14:textId="05420DE5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PO12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interfere with or obstruct the </w:t>
            </w:r>
            <w:r w:rsidRPr="00677721">
              <w:rPr>
                <w:sz w:val="20"/>
                <w:szCs w:val="20"/>
              </w:rPr>
              <w:t xml:space="preserve">railway transport infrastructure </w:t>
            </w:r>
            <w:r w:rsidRPr="00677721">
              <w:rPr>
                <w:b w:val="0"/>
                <w:bCs w:val="0"/>
                <w:sz w:val="20"/>
                <w:szCs w:val="20"/>
              </w:rPr>
              <w:t>or</w:t>
            </w:r>
            <w:r w:rsidRPr="00677721">
              <w:rPr>
                <w:sz w:val="20"/>
                <w:szCs w:val="20"/>
              </w:rPr>
              <w:t xml:space="preserve"> other rail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9514B41" w14:textId="53458B29" w:rsidR="00784141" w:rsidRPr="00677721" w:rsidRDefault="00784141" w:rsidP="00784141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  <w:r w:rsidRPr="00677721">
              <w:rPr>
                <w:bCs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3BD66C" w14:textId="77777777" w:rsidR="00784141" w:rsidRPr="00677721" w:rsidRDefault="00784141" w:rsidP="00784141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</w:p>
        </w:tc>
      </w:tr>
      <w:tr w:rsidR="00784141" w:rsidRPr="00677721" w14:paraId="0C692075" w14:textId="0D9DB432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10641E4" w14:textId="35A7AB07" w:rsidR="00784141" w:rsidRPr="00677721" w:rsidRDefault="00784141" w:rsidP="00784141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PO13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Development does not adversely impact the structural integrity or physical condition of a </w:t>
            </w:r>
            <w:r w:rsidRPr="00677721">
              <w:rPr>
                <w:sz w:val="20"/>
                <w:szCs w:val="20"/>
              </w:rPr>
              <w:t>railway corridor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 </w:t>
            </w:r>
            <w:r w:rsidRPr="00677721">
              <w:rPr>
                <w:sz w:val="20"/>
                <w:szCs w:val="20"/>
              </w:rPr>
              <w:t>rail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1A84E5" w14:textId="0B4E482E" w:rsidR="00784141" w:rsidRPr="00677721" w:rsidRDefault="00784141" w:rsidP="00784141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  <w:r w:rsidRPr="00677721">
              <w:rPr>
                <w:bCs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6169629" w14:textId="77777777" w:rsidR="00784141" w:rsidRPr="00677721" w:rsidRDefault="00784141" w:rsidP="00784141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</w:p>
        </w:tc>
      </w:tr>
      <w:tr w:rsidR="00784141" w:rsidRPr="00677721" w14:paraId="48E525AE" w14:textId="5B8BA558" w:rsidTr="00784141">
        <w:trPr>
          <w:trHeight w:val="183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ADADA"/>
          </w:tcPr>
          <w:p w14:paraId="175303F4" w14:textId="76CE428E" w:rsidR="00784141" w:rsidRPr="00677721" w:rsidRDefault="00784141" w:rsidP="00784141">
            <w:pPr>
              <w:pStyle w:val="SDAPNormal2b6a"/>
              <w:spacing w:after="0"/>
              <w:rPr>
                <w:b/>
                <w:bCs/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>Stormwater and overland flow</w:t>
            </w:r>
          </w:p>
        </w:tc>
      </w:tr>
      <w:tr w:rsidR="00784141" w:rsidRPr="00677721" w14:paraId="6AC526E1" w14:textId="66CB5917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2D2E2A" w14:textId="521BC310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PO14 </w:t>
            </w:r>
            <w:r w:rsidRPr="00677721">
              <w:rPr>
                <w:b w:val="0"/>
                <w:bCs w:val="0"/>
                <w:sz w:val="20"/>
                <w:szCs w:val="20"/>
              </w:rPr>
              <w:t>Stormwater run-off or overland flow from the development site does not create or exacerbate a safety hazard for users of a</w:t>
            </w:r>
            <w:r w:rsidRPr="00677721">
              <w:rPr>
                <w:sz w:val="20"/>
                <w:szCs w:val="20"/>
              </w:rPr>
              <w:t xml:space="preserve"> state transport corridor </w:t>
            </w:r>
            <w:r w:rsidRPr="00677721">
              <w:rPr>
                <w:b w:val="0"/>
                <w:bCs w:val="0"/>
                <w:sz w:val="20"/>
                <w:szCs w:val="20"/>
              </w:rPr>
              <w:t>or</w:t>
            </w:r>
            <w:r w:rsidRPr="00677721">
              <w:rPr>
                <w:sz w:val="20"/>
                <w:szCs w:val="20"/>
              </w:rPr>
              <w:t xml:space="preserve"> state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0C254F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No acceptable outcome is prescribed. </w:t>
            </w:r>
          </w:p>
          <w:p w14:paraId="1850B1E4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225C310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70570C3B" w14:textId="1DB91262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4415AB" w14:textId="0E17117C" w:rsidR="00784141" w:rsidRPr="00677721" w:rsidRDefault="00784141" w:rsidP="00784141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PO15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Stormwater run-off or overland flow from the development site does not result in a material worsening of operating performance of a </w:t>
            </w:r>
            <w:r w:rsidRPr="00677721">
              <w:rPr>
                <w:sz w:val="20"/>
                <w:szCs w:val="20"/>
              </w:rPr>
              <w:t xml:space="preserve">state transport corridor </w:t>
            </w:r>
            <w:r w:rsidRPr="00677721">
              <w:rPr>
                <w:b w:val="0"/>
                <w:bCs w:val="0"/>
                <w:sz w:val="20"/>
                <w:szCs w:val="20"/>
              </w:rPr>
              <w:t>or</w:t>
            </w:r>
            <w:r w:rsidRPr="00677721">
              <w:rPr>
                <w:sz w:val="20"/>
                <w:szCs w:val="20"/>
              </w:rPr>
              <w:t xml:space="preserve"> state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0001EF" w14:textId="4D695689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02FDB6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1505CCBB" w14:textId="6DCC0D3A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B556C60" w14:textId="4EDCAC4D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 xml:space="preserve">PO16 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Stormwater run-off or overland flow from the development site does not interfere with the structural integrity or physical condition of the </w:t>
            </w: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>state transport corridor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or </w:t>
            </w: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>state transport infrastructure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2B5918" w14:textId="0F0A39DB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24494E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7B38806D" w14:textId="331D0A15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7BE534A" w14:textId="7250F193" w:rsidR="00784141" w:rsidRPr="00677721" w:rsidRDefault="00784141" w:rsidP="00784141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 xml:space="preserve">PO17 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Development associated with a </w:t>
            </w: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>state-controlled road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or </w:t>
            </w:r>
            <w:r w:rsidRPr="00677721">
              <w:rPr>
                <w:rStyle w:val="normaltextrun"/>
                <w:sz w:val="20"/>
                <w:szCs w:val="20"/>
                <w:bdr w:val="none" w:sz="0" w:space="0" w:color="auto" w:frame="1"/>
              </w:rPr>
              <w:t>road transport infrastructure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sz="0" w:space="0" w:color="auto" w:frame="1"/>
              </w:rPr>
              <w:t xml:space="preserve"> ensures that stormwater is lawfully discharged. 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A6F7A0" w14:textId="26508911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AO17.1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does not create any new points of discharge to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DD2B7A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7698EE" w14:textId="73D9BC36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03165C1B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9ABEE1" w14:textId="7AA723F8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AO17.2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Development does not concentrate flows to a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DFB10D0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388DD3" w14:textId="13C0C093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Cs/>
                <w:sz w:val="20"/>
                <w:szCs w:val="20"/>
              </w:rPr>
              <w:t>AND</w:t>
            </w:r>
          </w:p>
          <w:p w14:paraId="64A8860A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D5BA33" w14:textId="791BD64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AO17.3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Stormwater run-off is discharged to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lawful point of discharge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2AFC63F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552B45" w14:textId="2C551835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78E815F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8E3FF5" w14:textId="4352BFB1" w:rsidR="00784141" w:rsidRPr="00677721" w:rsidDel="009068AB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AO17.4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does not worsen the condition of an existing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lawful point of discharge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to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188BCF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4141" w:rsidRPr="00677721" w14:paraId="7F70009F" w14:textId="54B88FA4" w:rsidTr="00784141">
        <w:trPr>
          <w:trHeight w:val="241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ADADA"/>
          </w:tcPr>
          <w:p w14:paraId="476B61C4" w14:textId="577D3CD8" w:rsidR="00784141" w:rsidRPr="00677721" w:rsidRDefault="00784141" w:rsidP="007841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 xml:space="preserve">Flooding </w:t>
            </w:r>
          </w:p>
        </w:tc>
      </w:tr>
      <w:tr w:rsidR="00784141" w:rsidRPr="00677721" w14:paraId="10137FE7" w14:textId="7D927836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E5AD12" w14:textId="1CCC4955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PO18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result in a material worsening of flooding impacts within a </w:t>
            </w:r>
            <w:r w:rsidRPr="00677721">
              <w:rPr>
                <w:sz w:val="20"/>
                <w:szCs w:val="20"/>
              </w:rPr>
              <w:t>state transport corridor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 </w:t>
            </w:r>
            <w:r w:rsidRPr="00677721">
              <w:rPr>
                <w:sz w:val="20"/>
                <w:szCs w:val="20"/>
              </w:rPr>
              <w:t>state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908A62" w14:textId="1105FB5F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For a </w:t>
            </w:r>
            <w:r w:rsidRPr="006777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state-controlled road</w:t>
            </w:r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road transport infrastructure</w:t>
            </w:r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, all of the following apply:</w:t>
            </w:r>
          </w:p>
          <w:p w14:paraId="2D892788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17A50EC" w14:textId="642613D9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AO18.1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For all flood events up to 1%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development ensures there are negligible impacts (within +/- 10mm) to existing flood levels within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DC2821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7F67B7" w14:textId="01BE52D8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  </w:t>
            </w:r>
          </w:p>
          <w:p w14:paraId="7D7CD20D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BACC98" w14:textId="23D46119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AO18.2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For all flood events up to 1%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development ensures there are negligible impacts (up to a 10% increase) to existing peak velocities within a 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7E6565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7B977" w14:textId="460494BB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  </w:t>
            </w:r>
          </w:p>
          <w:p w14:paraId="38CA96E3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935757" w14:textId="139FA22D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  <w:shd w:val="clear" w:color="auto" w:fill="FFFFFF"/>
              </w:rPr>
              <w:t>AO18.3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 For all flood events up to 1% a</w:t>
            </w:r>
            <w:r w:rsidRPr="00677721">
              <w:rPr>
                <w:sz w:val="20"/>
                <w:szCs w:val="20"/>
              </w:rPr>
              <w:t>nnual exceedance probability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, development ensures there are negligible impacts (up to a 10% increase) to existing time of submergence of a </w:t>
            </w:r>
            <w:r w:rsidRPr="00677721">
              <w:rPr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sz w:val="20"/>
                <w:szCs w:val="20"/>
              </w:rPr>
              <w:t>.</w:t>
            </w:r>
          </w:p>
          <w:p w14:paraId="53AF34CA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14:paraId="1C2D4742" w14:textId="39EFC7B7" w:rsidR="00784141" w:rsidRPr="00677721" w:rsidRDefault="00784141" w:rsidP="00784141">
            <w:pPr>
              <w:pStyle w:val="SDAPNormal2b6a"/>
              <w:spacing w:after="0"/>
              <w:rPr>
                <w:i/>
                <w:iCs/>
                <w:sz w:val="20"/>
                <w:szCs w:val="20"/>
              </w:rPr>
            </w:pPr>
            <w:r w:rsidRPr="00677721">
              <w:rPr>
                <w:i/>
                <w:iCs/>
                <w:sz w:val="20"/>
                <w:szCs w:val="20"/>
              </w:rPr>
              <w:t xml:space="preserve">No acceptable outcome is prescribed for a </w:t>
            </w:r>
            <w:r w:rsidRPr="00677721">
              <w:rPr>
                <w:b/>
                <w:bCs/>
                <w:i/>
                <w:iCs/>
                <w:sz w:val="20"/>
                <w:szCs w:val="20"/>
              </w:rPr>
              <w:t>railway corridor</w:t>
            </w:r>
            <w:r w:rsidRPr="00677721">
              <w:rPr>
                <w:i/>
                <w:iCs/>
                <w:sz w:val="20"/>
                <w:szCs w:val="20"/>
              </w:rPr>
              <w:t xml:space="preserve"> or </w:t>
            </w:r>
            <w:r w:rsidRPr="00677721">
              <w:rPr>
                <w:b/>
                <w:bCs/>
                <w:i/>
                <w:iCs/>
                <w:sz w:val="20"/>
                <w:szCs w:val="20"/>
              </w:rPr>
              <w:t>rail transport infrastructure</w:t>
            </w:r>
            <w:r w:rsidRPr="00677721">
              <w:rPr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71AB1EA" w14:textId="77777777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784141" w:rsidRPr="00677721" w14:paraId="4F0D1EF4" w14:textId="5628596A" w:rsidTr="00784141">
        <w:trPr>
          <w:trHeight w:val="135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ADADA"/>
          </w:tcPr>
          <w:p w14:paraId="64FB17A4" w14:textId="399D9BB7" w:rsidR="00784141" w:rsidRPr="00677721" w:rsidRDefault="00784141" w:rsidP="007841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lastRenderedPageBreak/>
              <w:t>Drainage infrastructure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4141" w:rsidRPr="00677721" w14:paraId="015EC6B7" w14:textId="0FC6CA25" w:rsidTr="00784141">
        <w:trPr>
          <w:trHeight w:val="646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76DC27" w14:textId="77777777" w:rsidR="0078414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PO19 </w:t>
            </w:r>
            <w:r w:rsidRPr="00677721">
              <w:rPr>
                <w:b w:val="0"/>
                <w:bCs w:val="0"/>
                <w:sz w:val="20"/>
                <w:szCs w:val="20"/>
              </w:rPr>
              <w:t>Drainage infrastructure does not create a safety hazard in a</w:t>
            </w:r>
            <w:r w:rsidRPr="00677721">
              <w:rPr>
                <w:sz w:val="20"/>
                <w:szCs w:val="20"/>
              </w:rPr>
              <w:t xml:space="preserve"> state transport corridor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14:paraId="319A9A8E" w14:textId="56E42BF3" w:rsidR="00784141" w:rsidRPr="00E96A15" w:rsidRDefault="00784141" w:rsidP="00784141">
            <w:pPr>
              <w:jc w:val="center"/>
            </w:pP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545873" w14:textId="6F4E7044" w:rsidR="00784141" w:rsidRPr="00677721" w:rsidRDefault="00784141" w:rsidP="00784141">
            <w:pPr>
              <w:pStyle w:val="TableTex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7772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a </w:t>
            </w:r>
            <w:r w:rsidRPr="006777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state-controlled road</w:t>
            </w:r>
            <w:r w:rsidRPr="0067772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environment, both of the following apply:</w:t>
            </w:r>
          </w:p>
          <w:p w14:paraId="12682862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F24939" w14:textId="7E433271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AO19.1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Drainage infrastructure associated with, or in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</w:t>
            </w:r>
            <w:r w:rsidRPr="00E96A15">
              <w:rPr>
                <w:rFonts w:ascii="Arial" w:hAnsi="Arial" w:cs="Arial"/>
                <w:b/>
                <w:bCs/>
                <w:sz w:val="20"/>
                <w:szCs w:val="20"/>
              </w:rPr>
              <w:t>road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is wholly contained within the development site, except at the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lawful point of discharge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EFD000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</w:p>
          <w:p w14:paraId="2C0B3DA2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46483B14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</w:p>
          <w:p w14:paraId="3C590BA0" w14:textId="740B39B3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>AO19.2</w:t>
            </w:r>
            <w:r w:rsidRPr="00677721">
              <w:rPr>
                <w:sz w:val="20"/>
                <w:szCs w:val="20"/>
              </w:rPr>
              <w:t xml:space="preserve"> Drainage infrastructure can be maintained without requiring access to a </w:t>
            </w:r>
            <w:r w:rsidRPr="00677721">
              <w:rPr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sz w:val="20"/>
                <w:szCs w:val="20"/>
              </w:rPr>
              <w:t>.</w:t>
            </w:r>
          </w:p>
          <w:p w14:paraId="4071DBFC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14:paraId="7BC1A289" w14:textId="068C8AE9" w:rsidR="00784141" w:rsidRPr="00677721" w:rsidRDefault="00784141" w:rsidP="00784141">
            <w:pPr>
              <w:pStyle w:val="SDAPNormal2b6a"/>
              <w:spacing w:after="0"/>
              <w:rPr>
                <w:i/>
                <w:iCs/>
                <w:sz w:val="20"/>
                <w:szCs w:val="20"/>
              </w:rPr>
            </w:pPr>
            <w:r w:rsidRPr="00677721">
              <w:rPr>
                <w:i/>
                <w:iCs/>
                <w:sz w:val="20"/>
                <w:szCs w:val="20"/>
              </w:rPr>
              <w:t xml:space="preserve">For a </w:t>
            </w:r>
            <w:r w:rsidRPr="00677721">
              <w:rPr>
                <w:b/>
                <w:bCs/>
                <w:i/>
                <w:iCs/>
                <w:sz w:val="20"/>
                <w:szCs w:val="20"/>
              </w:rPr>
              <w:t>railway</w:t>
            </w:r>
            <w:r w:rsidRPr="00677721">
              <w:rPr>
                <w:i/>
                <w:iCs/>
                <w:sz w:val="20"/>
                <w:szCs w:val="20"/>
              </w:rPr>
              <w:t xml:space="preserve"> environment both of the following apply:</w:t>
            </w:r>
          </w:p>
          <w:p w14:paraId="58B9CE21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14:paraId="2CBCE434" w14:textId="6DB172A6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>AO19.3</w:t>
            </w:r>
            <w:r w:rsidRPr="00677721">
              <w:rPr>
                <w:sz w:val="20"/>
                <w:szCs w:val="20"/>
              </w:rPr>
              <w:t xml:space="preserve"> Drainage infrastructure associated with a </w:t>
            </w:r>
            <w:r w:rsidRPr="00677721">
              <w:rPr>
                <w:b/>
                <w:bCs/>
                <w:sz w:val="20"/>
                <w:szCs w:val="20"/>
              </w:rPr>
              <w:t>railway corridor</w:t>
            </w:r>
            <w:r w:rsidRPr="00677721">
              <w:rPr>
                <w:sz w:val="20"/>
                <w:szCs w:val="20"/>
              </w:rPr>
              <w:t xml:space="preserve"> or </w:t>
            </w:r>
            <w:r w:rsidRPr="00677721">
              <w:rPr>
                <w:b/>
                <w:bCs/>
                <w:sz w:val="20"/>
                <w:szCs w:val="20"/>
              </w:rPr>
              <w:t>rail transport infrastructure</w:t>
            </w:r>
            <w:r w:rsidRPr="00677721">
              <w:rPr>
                <w:sz w:val="20"/>
                <w:szCs w:val="20"/>
              </w:rPr>
              <w:t xml:space="preserve"> is wholly contained within the development site.</w:t>
            </w:r>
          </w:p>
          <w:p w14:paraId="30EBA365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14:paraId="54C91E98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AND</w:t>
            </w:r>
          </w:p>
          <w:p w14:paraId="335EF4CF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14:paraId="13280544" w14:textId="4B88366D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 xml:space="preserve">AO19.4 </w:t>
            </w:r>
            <w:r w:rsidRPr="00677721">
              <w:rPr>
                <w:sz w:val="20"/>
                <w:szCs w:val="20"/>
              </w:rPr>
              <w:t xml:space="preserve">Drainage infrastructure can be maintained without requiring access to a </w:t>
            </w:r>
            <w:r w:rsidRPr="00677721">
              <w:rPr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459F91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84141" w:rsidRPr="00677721" w14:paraId="414DB881" w14:textId="02076B60" w:rsidTr="00784141">
        <w:trPr>
          <w:trHeight w:val="478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1E1B22" w14:textId="433213AB" w:rsidR="00784141" w:rsidRPr="00677721" w:rsidRDefault="00784141" w:rsidP="00784141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PO20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Drainage infrastructure associated with, or in a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</w:t>
            </w:r>
            <w:r w:rsidRPr="00677721">
              <w:rPr>
                <w:sz w:val="20"/>
                <w:szCs w:val="20"/>
              </w:rPr>
              <w:t xml:space="preserve"> road transport infrastructure </w:t>
            </w:r>
            <w:r w:rsidRPr="00677721">
              <w:rPr>
                <w:b w:val="0"/>
                <w:bCs w:val="0"/>
                <w:sz w:val="20"/>
                <w:szCs w:val="20"/>
              </w:rPr>
              <w:t>is constructed and designed to ensure</w:t>
            </w:r>
            <w:r w:rsidRPr="00677721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the structural integrity and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77721">
              <w:rPr>
                <w:b w:val="0"/>
                <w:bCs w:val="0"/>
                <w:sz w:val="20"/>
                <w:szCs w:val="20"/>
                <w:shd w:val="clear" w:color="auto" w:fill="FFFFFF"/>
              </w:rPr>
              <w:t>physical condition of existing drainage infrastructure and the surrounding drainage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77721">
              <w:rPr>
                <w:b w:val="0"/>
                <w:bCs w:val="0"/>
                <w:sz w:val="20"/>
                <w:szCs w:val="20"/>
                <w:shd w:val="clear" w:color="auto" w:fill="FFFFFF"/>
              </w:rPr>
              <w:t>network is maintained.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03C949" w14:textId="11B3A738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AEF25A" w14:textId="77777777" w:rsidR="00784141" w:rsidRPr="00677721" w:rsidRDefault="00784141" w:rsidP="00784141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="00784141" w:rsidRPr="00677721" w14:paraId="33458B97" w14:textId="5F94548A" w:rsidTr="00784141">
        <w:trPr>
          <w:trHeight w:val="253"/>
        </w:trPr>
        <w:tc>
          <w:tcPr>
            <w:tcW w:w="5000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ADADA"/>
          </w:tcPr>
          <w:p w14:paraId="587C2DFD" w14:textId="02D3A287" w:rsidR="00784141" w:rsidRPr="00677721" w:rsidRDefault="00784141" w:rsidP="007841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>Planned upgrades</w:t>
            </w:r>
          </w:p>
        </w:tc>
      </w:tr>
      <w:tr w:rsidR="00784141" w:rsidRPr="00677721" w14:paraId="17690EC9" w14:textId="2EFD266B" w:rsidTr="00784141">
        <w:trPr>
          <w:trHeight w:val="391"/>
        </w:trPr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110F04" w14:textId="634142CE" w:rsidR="00784141" w:rsidRPr="00677721" w:rsidRDefault="00784141" w:rsidP="00784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PO21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Development does not impede delivery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planned upgrades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EB5B42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7721">
              <w:rPr>
                <w:rFonts w:ascii="Arial" w:hAnsi="Arial" w:cs="Arial"/>
                <w:sz w:val="20"/>
                <w:szCs w:val="20"/>
                <w:lang w:val="en-US"/>
              </w:rPr>
              <w:t>No acceptable outcome is prescribed.</w:t>
            </w:r>
          </w:p>
          <w:p w14:paraId="4B79B6DD" w14:textId="4774239D" w:rsidR="00784141" w:rsidRPr="00677721" w:rsidRDefault="00784141" w:rsidP="00784141">
            <w:pPr>
              <w:spacing w:after="0" w:line="240" w:lineRule="auto"/>
              <w:ind w:hanging="407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674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B792BD" w14:textId="77777777" w:rsidR="00784141" w:rsidRPr="00677721" w:rsidRDefault="00784141" w:rsidP="00784141">
            <w:pPr>
              <w:pStyle w:val="Table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58AE23F" w14:textId="7B7D1247" w:rsidR="00FC0A25" w:rsidRDefault="00FC0A25" w:rsidP="009813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3337BD" w14:textId="0DD2B446" w:rsidR="00F063BC" w:rsidRDefault="00F063BC" w:rsidP="009813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75A9FC5" w14:textId="1AB02734" w:rsidR="00105B5C" w:rsidRDefault="00105B5C" w:rsidP="009813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2DCB92C" w14:textId="18B8D189" w:rsidR="00105B5C" w:rsidRDefault="00105B5C" w:rsidP="009813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4B34B0" w14:textId="77777777" w:rsidR="00105B5C" w:rsidRPr="00677721" w:rsidRDefault="00105B5C" w:rsidP="0098138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7A7AC9D" w14:textId="450F43AB" w:rsidR="00FC0A25" w:rsidRPr="00F063BC" w:rsidRDefault="00E96A15" w:rsidP="0098138B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  <w:lang w:val="en-AU"/>
        </w:rPr>
      </w:pPr>
      <w:r w:rsidRPr="00F063BC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Table </w:t>
      </w:r>
      <w:r w:rsidR="005F3C2B" w:rsidRPr="00F063BC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6.3 </w:t>
      </w:r>
      <w:r w:rsidR="00FC0A25" w:rsidRPr="00F063BC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Public passenger transport infrastructure </w:t>
      </w:r>
      <w:r w:rsidR="00E255E3" w:rsidRPr="00F063BC">
        <w:rPr>
          <w:rFonts w:ascii="Arial" w:eastAsia="Times New Roman" w:hAnsi="Arial" w:cs="Times New Roman"/>
          <w:b/>
          <w:sz w:val="32"/>
          <w:szCs w:val="32"/>
          <w:lang w:val="en-AU"/>
        </w:rPr>
        <w:t>and active transport</w:t>
      </w:r>
    </w:p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576"/>
        <w:gridCol w:w="4576"/>
        <w:gridCol w:w="4574"/>
      </w:tblGrid>
      <w:tr w:rsidR="00CC0B9C" w:rsidRPr="00677721" w14:paraId="0D03D773" w14:textId="5F1BAAEB" w:rsidTr="00784141">
        <w:trPr>
          <w:tblHeader/>
        </w:trPr>
        <w:tc>
          <w:tcPr>
            <w:tcW w:w="1667" w:type="pct"/>
            <w:shd w:val="clear" w:color="auto" w:fill="263746"/>
          </w:tcPr>
          <w:p w14:paraId="65C153A3" w14:textId="77777777" w:rsidR="00CC0B9C" w:rsidRPr="00677721" w:rsidRDefault="00CC0B9C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  <w:lang w:val="en-AU"/>
              </w:rPr>
              <w:t>Performance outcomes</w:t>
            </w:r>
          </w:p>
        </w:tc>
        <w:tc>
          <w:tcPr>
            <w:tcW w:w="1667" w:type="pct"/>
            <w:shd w:val="clear" w:color="auto" w:fill="263746"/>
          </w:tcPr>
          <w:p w14:paraId="44B27373" w14:textId="77777777" w:rsidR="00CC0B9C" w:rsidRPr="00677721" w:rsidRDefault="00CC0B9C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  <w:lang w:val="en-AU"/>
              </w:rPr>
              <w:t>Acceptable outcomes</w:t>
            </w:r>
          </w:p>
        </w:tc>
        <w:tc>
          <w:tcPr>
            <w:tcW w:w="1667" w:type="pct"/>
            <w:shd w:val="clear" w:color="auto" w:fill="263746"/>
          </w:tcPr>
          <w:p w14:paraId="4378EC3C" w14:textId="6EFA3B62" w:rsidR="00CC0B9C" w:rsidRPr="00677721" w:rsidRDefault="00692320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Response</w:t>
            </w:r>
          </w:p>
        </w:tc>
      </w:tr>
      <w:tr w:rsidR="00CC0B9C" w:rsidRPr="00677721" w14:paraId="77109C20" w14:textId="110BA519" w:rsidTr="00784141">
        <w:trPr>
          <w:trHeight w:val="979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8C9204" w14:textId="1DDD903B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PO22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Development does not damage or interfere with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A6850" w14:textId="5B9009DC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44928" w14:textId="77777777" w:rsidR="00784141" w:rsidRPr="00784141" w:rsidRDefault="00784141" w:rsidP="00784141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06C967C2" w14:textId="73507DD4" w:rsidR="00CC0B9C" w:rsidRPr="00F063BC" w:rsidRDefault="00784141" w:rsidP="00A84E4E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  <w:sz w:val="20"/>
                <w:szCs w:val="20"/>
              </w:rPr>
            </w:pPr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CC0B9C" w:rsidRPr="00677721" w14:paraId="369616AC" w14:textId="779E2F60" w:rsidTr="00784141">
        <w:trPr>
          <w:trHeight w:val="979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D57D1B" w14:textId="09424790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81215682"/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PO23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does not compromise the safety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,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2D42BB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  <w:p w14:paraId="6F65FC89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8C7508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33F869AB" w14:textId="497270D3" w:rsidTr="00784141">
        <w:trPr>
          <w:trHeight w:val="965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378E87" w14:textId="394764EF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66273374"/>
            <w:r w:rsidRPr="00677721">
              <w:rPr>
                <w:rFonts w:ascii="Arial" w:hAnsi="Arial" w:cs="Arial"/>
                <w:b/>
                <w:sz w:val="20"/>
                <w:szCs w:val="20"/>
              </w:rPr>
              <w:t xml:space="preserve">PO24 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Development does not adversely impact the </w:t>
            </w:r>
            <w:r w:rsidRPr="00677721">
              <w:rPr>
                <w:rFonts w:ascii="Arial" w:hAnsi="Arial" w:cs="Arial"/>
                <w:sz w:val="20"/>
                <w:szCs w:val="20"/>
              </w:rPr>
              <w:t>operating performance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public passenger transport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infrastructure,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639407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0B32B939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5F1BFA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3C779A4E" w14:textId="49C1310B" w:rsidTr="00784141">
        <w:trPr>
          <w:trHeight w:val="116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1F7F49" w14:textId="002803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sz w:val="20"/>
                <w:szCs w:val="20"/>
              </w:rPr>
              <w:t xml:space="preserve">PO25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Development does not adversely impact the 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>structural integrity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physical condition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26DFC5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3C62FC58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34A11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03D62DF9" w14:textId="2EBD2433" w:rsidTr="00784141">
        <w:trPr>
          <w:trHeight w:val="442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176935" w14:textId="6649F1D1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PO26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Upgraded or new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</w:t>
            </w:r>
          </w:p>
          <w:p w14:paraId="71C578DF" w14:textId="50261BF5" w:rsidR="00CC0B9C" w:rsidRPr="00677721" w:rsidRDefault="00CC0B9C" w:rsidP="006777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active transport </w:t>
            </w:r>
            <w:r w:rsidRPr="00E96A15">
              <w:rPr>
                <w:rFonts w:ascii="Arial" w:hAnsi="Arial" w:cs="Arial"/>
                <w:b/>
                <w:bCs/>
                <w:sz w:val="20"/>
                <w:szCs w:val="20"/>
              </w:rPr>
              <w:t>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is provided to accommodate the demand for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transport </w:t>
            </w: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active transport </w:t>
            </w:r>
            <w:r w:rsidRPr="00677721">
              <w:rPr>
                <w:rFonts w:ascii="Arial" w:hAnsi="Arial" w:cs="Arial"/>
                <w:sz w:val="20"/>
                <w:szCs w:val="20"/>
              </w:rPr>
              <w:t>generated by the development.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BAFF05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2290F2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4670B525" w14:textId="2E1F5447" w:rsidTr="00784141">
        <w:trPr>
          <w:trHeight w:val="871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AE640D" w14:textId="1608BB7D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PO27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is designed to ensure the</w:t>
            </w:r>
          </w:p>
          <w:p w14:paraId="13544D73" w14:textId="4A2F0AA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location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proofErr w:type="spellStart"/>
            <w:r w:rsidRPr="00677721">
              <w:rPr>
                <w:rFonts w:ascii="Arial" w:hAnsi="Arial" w:cs="Arial"/>
                <w:sz w:val="20"/>
                <w:szCs w:val="20"/>
              </w:rPr>
              <w:t>prioritises</w:t>
            </w:r>
            <w:proofErr w:type="spellEnd"/>
            <w:r w:rsidRPr="00677721">
              <w:rPr>
                <w:rFonts w:ascii="Arial" w:hAnsi="Arial" w:cs="Arial"/>
                <w:sz w:val="20"/>
                <w:szCs w:val="20"/>
              </w:rPr>
              <w:t xml:space="preserve"> and enables efficient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2BFC09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F102C3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08AB31ED" w14:textId="73039395" w:rsidTr="00784141">
        <w:trPr>
          <w:trHeight w:val="420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E09D70" w14:textId="63C93FC8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PO28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enables the provision or extension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to the development </w:t>
            </w:r>
            <w:r w:rsidRPr="00677721">
              <w:rPr>
                <w:rFonts w:ascii="Arial" w:hAnsi="Arial" w:cs="Arial"/>
                <w:sz w:val="20"/>
                <w:szCs w:val="20"/>
              </w:rPr>
              <w:lastRenderedPageBreak/>
              <w:t xml:space="preserve">and avoids creating indirect or inefficient routes for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4A7ED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lastRenderedPageBreak/>
              <w:t>No acceptable outcome is prescribed.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41A36E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0A94C83A" w14:textId="50279DE2" w:rsidTr="00784141">
        <w:trPr>
          <w:trHeight w:val="1959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440B3" w14:textId="4564D805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PO29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New or modified road networks are designed to enable development to be serviced by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7AF67B" w14:textId="610B6F34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Roads catering for buses are arterial or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sub-arterial roads</w:t>
            </w:r>
            <w:r w:rsidRPr="00677721">
              <w:rPr>
                <w:rFonts w:ascii="Arial" w:hAnsi="Arial" w:cs="Arial"/>
                <w:sz w:val="20"/>
                <w:szCs w:val="20"/>
              </w:rPr>
              <w:t>, collector or their equivalent.</w:t>
            </w:r>
          </w:p>
          <w:p w14:paraId="574E7C43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01FD4A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C5EEFC0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999BE1" w14:textId="0EB5F8A2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Roads intended to accommodate buses are designed and constructed in accordance with:</w:t>
            </w:r>
          </w:p>
          <w:p w14:paraId="2B61921C" w14:textId="74F0E2A3" w:rsidR="00CC0B9C" w:rsidRPr="00677721" w:rsidRDefault="00CC0B9C" w:rsidP="00A84E4E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>Road Planning and Design Manual, 2nd Edition, Volume 3 – Guide to Road Design; Department of Transport and Main Roads;</w:t>
            </w:r>
          </w:p>
          <w:p w14:paraId="592F0FA4" w14:textId="63456667" w:rsidR="00CC0B9C" w:rsidRPr="00677721" w:rsidRDefault="00CC0B9C" w:rsidP="00A84E4E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="Arial"/>
                <w:color w:val="000000" w:themeColor="text1"/>
              </w:rPr>
            </w:pPr>
            <w:bookmarkStart w:id="3" w:name="_Hlk85189309"/>
            <w:r w:rsidRPr="00677721">
              <w:rPr>
                <w:rFonts w:cs="Arial"/>
                <w:color w:val="000000" w:themeColor="text1"/>
              </w:rPr>
              <w:t>Supplement to Austroads Guide to Road Design (Parts 3, 4-4C and 6), Department of Transport and Main Roads;</w:t>
            </w:r>
          </w:p>
          <w:p w14:paraId="7D77EDC0" w14:textId="77777777" w:rsidR="00CC0B9C" w:rsidRPr="00677721" w:rsidRDefault="00CC0B9C" w:rsidP="00A84E4E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>Austroads Guide to Road Design (Parts 3, 4-4C and 6);</w:t>
            </w:r>
          </w:p>
          <w:p w14:paraId="05DF82AD" w14:textId="58338D69" w:rsidR="00CC0B9C" w:rsidRPr="00677721" w:rsidRDefault="00CC0B9C" w:rsidP="00A84E4E">
            <w:pPr>
              <w:pStyle w:val="ListParagraph"/>
              <w:numPr>
                <w:ilvl w:val="0"/>
                <w:numId w:val="44"/>
              </w:numPr>
              <w:spacing w:before="20" w:after="0"/>
              <w:rPr>
                <w:rFonts w:cs="Arial"/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 xml:space="preserve">Austroads Design Vehicles and Turning Path Templates; </w:t>
            </w:r>
            <w:bookmarkEnd w:id="3"/>
          </w:p>
          <w:p w14:paraId="3AC517E5" w14:textId="3BC003B1" w:rsidR="00CC0B9C" w:rsidRPr="00677721" w:rsidRDefault="00CC0B9C" w:rsidP="00A84E4E">
            <w:pPr>
              <w:pStyle w:val="ListParagraph"/>
              <w:numPr>
                <w:ilvl w:val="0"/>
                <w:numId w:val="44"/>
              </w:numPr>
              <w:spacing w:before="20" w:after="0"/>
              <w:rPr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 xml:space="preserve">Queensland Manual of Uniform Traffic Control Devices, Part 13: Local Area Traffic Management and AS 1742.13-2009 Manual of Uniform Traffic Control Devices – Local Area Traffic Management; </w:t>
            </w:r>
          </w:p>
          <w:p w14:paraId="5ECC93A6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765F54" w14:textId="0065DC99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37341573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07AD6B" w14:textId="7610110D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Traffic calming devices are not installed on roads used for buses in accordance with section 2.3.2 Bus Route Infrastructure, Public Transport Infrastructure Manual, Department of Transport and Main Roads, 2015.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E0C8BC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0B9C" w:rsidRPr="00677721" w14:paraId="30FCC235" w14:textId="3C81A1C6" w:rsidTr="00784141">
        <w:trPr>
          <w:trHeight w:val="463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D21132" w14:textId="25C29475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PO30 </w:t>
            </w:r>
            <w:r w:rsidRPr="00677721">
              <w:rPr>
                <w:rFonts w:ascii="Arial" w:hAnsi="Arial" w:cs="Arial"/>
                <w:sz w:val="20"/>
                <w:szCs w:val="20"/>
              </w:rPr>
              <w:t>Development provides safe, direct and</w:t>
            </w:r>
          </w:p>
          <w:p w14:paraId="30EA0A8F" w14:textId="34C614BC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convenient access to existing and future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 passenger transport infrastructure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A3D3B0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27FBB9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CC0B9C" w:rsidRPr="00677721" w14:paraId="24984E61" w14:textId="1CF0DD66" w:rsidTr="00784141">
        <w:trPr>
          <w:trHeight w:val="680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B338BA" w14:textId="30A2BDB2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PO31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On-site vehicular circulation ensures the</w:t>
            </w:r>
          </w:p>
          <w:p w14:paraId="20C3BCF1" w14:textId="6DD85606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safety of both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transport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and pedestrians.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F6C960" w14:textId="07585CF3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6A48D3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6694695B" w14:textId="0B78BE64" w:rsidTr="00784141">
        <w:trPr>
          <w:trHeight w:val="406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7CCEAA" w14:textId="60F649A9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PO32 Taxi facilities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are provided to accommodate the demand generated by the development. 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114BC4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2CBFD8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448AE5BA" w14:textId="79C8A02D" w:rsidTr="00784141">
        <w:trPr>
          <w:trHeight w:val="528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C4BF5" w14:textId="6374C4AA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PO33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Facilities are provided to accommodate the demand generated by the development for community transport services, courtesy transport services, and </w:t>
            </w:r>
            <w:r w:rsidRPr="00E96A15">
              <w:rPr>
                <w:rFonts w:ascii="Arial" w:hAnsi="Arial" w:cs="Arial"/>
                <w:b/>
                <w:bCs/>
                <w:sz w:val="20"/>
                <w:szCs w:val="20"/>
              </w:rPr>
              <w:t>booked hire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other than taxis.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BACE59" w14:textId="0568D98C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B5CEF8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B9C" w:rsidRPr="00677721" w14:paraId="5ED48809" w14:textId="79D1B3DE" w:rsidTr="00784141">
        <w:trPr>
          <w:trHeight w:val="3122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9AA904" w14:textId="557CA8A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PO34 Taxi facilities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are located and designed to</w:t>
            </w:r>
          </w:p>
          <w:p w14:paraId="5652D9F1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provide convenient, safe and equitable access for</w:t>
            </w:r>
          </w:p>
          <w:p w14:paraId="1B53ECDE" w14:textId="406C3126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passengers.</w:t>
            </w:r>
          </w:p>
          <w:p w14:paraId="62887A32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27F520" w14:textId="6225D61A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AO34.1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taxi facility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is provided parallel to the kerb and adjacent to the main entrance.</w:t>
            </w:r>
          </w:p>
          <w:p w14:paraId="43F37C81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FC3D52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DC97889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A28375" w14:textId="2EB778ED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AO34.2 Taxi facilities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are designed in accordance with:</w:t>
            </w:r>
          </w:p>
          <w:p w14:paraId="108FBAB6" w14:textId="1FB79179" w:rsidR="00CC0B9C" w:rsidRPr="00677721" w:rsidRDefault="00CC0B9C" w:rsidP="00A84E4E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AS2890.5–1993 Parking facilities – on-street parking and AS1428.1–2009 Design for access and mobility – general requirements for access – new building work;</w:t>
            </w:r>
          </w:p>
          <w:p w14:paraId="49124BAD" w14:textId="36139E92" w:rsidR="00CC0B9C" w:rsidRPr="00677721" w:rsidRDefault="00CC0B9C" w:rsidP="0098138B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AS1742.11–1999 Parking controls – manual of uniform traffic control devices</w:t>
            </w:r>
          </w:p>
          <w:p w14:paraId="11CFA66B" w14:textId="605497EF" w:rsidR="00CC0B9C" w:rsidRPr="00677721" w:rsidRDefault="00CC0B9C" w:rsidP="00C707E0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AS/NZS 2890.6–2009 Parking facilities –off street parking for people with disabilities;</w:t>
            </w:r>
          </w:p>
          <w:p w14:paraId="66302039" w14:textId="704D16BA" w:rsidR="00CC0B9C" w:rsidRPr="00677721" w:rsidRDefault="00CC0B9C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Disability standards for accessible public</w:t>
            </w:r>
          </w:p>
          <w:p w14:paraId="46E829D4" w14:textId="793C9FA5" w:rsidR="00CC0B9C" w:rsidRPr="00677721" w:rsidRDefault="00CC0B9C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transport 2002 made under section 31(1) of the Disability Discrimination Act 1992;</w:t>
            </w:r>
          </w:p>
          <w:p w14:paraId="71D6D170" w14:textId="25C569F7" w:rsidR="00CC0B9C" w:rsidRPr="00677721" w:rsidRDefault="00CC0B9C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AS/NZS 1158.3.1 – Lighting for roads and public spaces, Part 3.1: Pedestrian area (category P) lighting – Performance and design requirements;</w:t>
            </w:r>
          </w:p>
          <w:p w14:paraId="75913614" w14:textId="4FA6E0F5" w:rsidR="00CC0B9C" w:rsidRPr="00677721" w:rsidRDefault="00CC0B9C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Chapter 7 Taxi Facilities, Public Transport Infrastructure Manual, Department of Transport and Main Roads, 2015.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E3931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0B9C" w:rsidRPr="00677721" w14:paraId="573C5FC8" w14:textId="5A14FC38" w:rsidTr="00784141">
        <w:trPr>
          <w:trHeight w:val="807"/>
        </w:trPr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7F55F" w14:textId="4AAB1851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PO35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Educational establishments are designed to ensure the safe and efficient operation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, pedestrian and cyclist access 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178454" w14:textId="376247A0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AO35.1 </w:t>
            </w:r>
            <w:r w:rsidRPr="00677721">
              <w:rPr>
                <w:rFonts w:ascii="Arial" w:hAnsi="Arial" w:cs="Arial"/>
                <w:sz w:val="20"/>
                <w:szCs w:val="20"/>
              </w:rPr>
              <w:t>Educational establishments are designed in accordance with the provisions of the Planning for Safe Transport Infrastructure at Schools, Department of Transport and Main Roads, 2011.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CCE14" w14:textId="77777777" w:rsidR="00CC0B9C" w:rsidRPr="00677721" w:rsidRDefault="00CC0B9C" w:rsidP="00A84E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4B7BF2" w14:textId="561AB805" w:rsidR="00E96A15" w:rsidRPr="00E96A15" w:rsidRDefault="00E96A15" w:rsidP="00F063BC">
      <w:pPr>
        <w:tabs>
          <w:tab w:val="left" w:pos="4505"/>
        </w:tabs>
        <w:rPr>
          <w:rFonts w:ascii="Arial" w:hAnsi="Arial" w:cs="Arial"/>
          <w:sz w:val="38"/>
          <w:szCs w:val="38"/>
        </w:rPr>
      </w:pPr>
    </w:p>
    <w:sectPr w:rsidR="00E96A15" w:rsidRPr="00E96A15" w:rsidSect="00F063BC">
      <w:headerReference w:type="default" r:id="rId11"/>
      <w:footerReference w:type="default" r:id="rId12"/>
      <w:pgSz w:w="15840" w:h="12240" w:orient="landscape"/>
      <w:pgMar w:top="709" w:right="964" w:bottom="709" w:left="1134" w:header="72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5226" w14:textId="77777777" w:rsidR="00A84E4E" w:rsidRDefault="00A84E4E" w:rsidP="00FC0A25">
      <w:pPr>
        <w:spacing w:after="0" w:line="240" w:lineRule="auto"/>
      </w:pPr>
      <w:r>
        <w:separator/>
      </w:r>
    </w:p>
  </w:endnote>
  <w:endnote w:type="continuationSeparator" w:id="0">
    <w:p w14:paraId="37A4E9A1" w14:textId="77777777" w:rsidR="00A84E4E" w:rsidRDefault="00A84E4E" w:rsidP="00FC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FCEE" w14:textId="2264B86A" w:rsidR="00A84E4E" w:rsidRDefault="00A84E4E" w:rsidP="00FC0A25">
    <w:pPr>
      <w:pStyle w:val="Footer"/>
      <w:rPr>
        <w:rFonts w:ascii="Arial" w:hAnsi="Arial" w:cs="Arial"/>
        <w:sz w:val="20"/>
        <w:szCs w:val="20"/>
      </w:rPr>
    </w:pPr>
    <w:r w:rsidRPr="00FC0A25">
      <w:rPr>
        <w:rFonts w:ascii="Arial" w:hAnsi="Arial" w:cs="Arial"/>
        <w:sz w:val="20"/>
        <w:szCs w:val="20"/>
      </w:rPr>
      <w:tab/>
    </w:r>
  </w:p>
  <w:p w14:paraId="6A69A1D5" w14:textId="68BCD809" w:rsidR="00784141" w:rsidRDefault="00784141" w:rsidP="00784141">
    <w:pPr>
      <w:pStyle w:val="Footer"/>
      <w:rPr>
        <w:rFonts w:ascii="Arial" w:hAnsi="Arial" w:cs="Arial"/>
        <w:sz w:val="20"/>
        <w:szCs w:val="20"/>
      </w:rPr>
    </w:pPr>
    <w:r w:rsidRPr="00784141">
      <w:rPr>
        <w:rFonts w:ascii="Arial" w:hAnsi="Arial" w:cs="Arial"/>
        <w:sz w:val="20"/>
        <w:szCs w:val="20"/>
      </w:rPr>
      <w:t>State Development Assessment Provisions v3.</w:t>
    </w:r>
    <w:r w:rsidR="007537D3">
      <w:rPr>
        <w:rFonts w:ascii="Arial" w:hAnsi="Arial" w:cs="Arial"/>
        <w:sz w:val="20"/>
        <w:szCs w:val="20"/>
      </w:rPr>
      <w:t>4</w:t>
    </w:r>
  </w:p>
  <w:p w14:paraId="0C072329" w14:textId="77777777" w:rsidR="00784141" w:rsidRPr="00784141" w:rsidRDefault="00784141" w:rsidP="00784141">
    <w:pPr>
      <w:pStyle w:val="Footer"/>
      <w:rPr>
        <w:rFonts w:ascii="Arial" w:hAnsi="Arial" w:cs="Arial"/>
        <w:sz w:val="14"/>
        <w:szCs w:val="14"/>
      </w:rPr>
    </w:pPr>
  </w:p>
  <w:p w14:paraId="71725625" w14:textId="722AC1D1" w:rsidR="00784141" w:rsidRPr="00784141" w:rsidRDefault="00784141" w:rsidP="00784141">
    <w:pPr>
      <w:pStyle w:val="Footer"/>
      <w:rPr>
        <w:rFonts w:ascii="Arial" w:hAnsi="Arial" w:cs="Arial"/>
        <w:sz w:val="20"/>
        <w:szCs w:val="20"/>
      </w:rPr>
    </w:pPr>
    <w:r w:rsidRPr="00784141">
      <w:rPr>
        <w:rFonts w:ascii="Arial" w:hAnsi="Arial" w:cs="Arial"/>
        <w:sz w:val="20"/>
        <w:szCs w:val="20"/>
      </w:rPr>
      <w:t xml:space="preserve">State code </w:t>
    </w:r>
    <w:r w:rsidR="00652402">
      <w:rPr>
        <w:rFonts w:ascii="Arial" w:hAnsi="Arial" w:cs="Arial"/>
        <w:sz w:val="20"/>
        <w:szCs w:val="20"/>
      </w:rPr>
      <w:t>6</w:t>
    </w:r>
    <w:r w:rsidRPr="00784141">
      <w:rPr>
        <w:rFonts w:ascii="Arial" w:hAnsi="Arial" w:cs="Arial"/>
        <w:sz w:val="20"/>
        <w:szCs w:val="20"/>
      </w:rPr>
      <w:t xml:space="preserve">: </w:t>
    </w:r>
    <w:r w:rsidR="00652402" w:rsidRPr="00652402">
      <w:rPr>
        <w:rFonts w:ascii="Arial" w:hAnsi="Arial" w:cs="Arial"/>
        <w:sz w:val="20"/>
        <w:szCs w:val="20"/>
      </w:rPr>
      <w:t>Protection of state transport networks</w:t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  <w:t xml:space="preserve">Page </w:t>
    </w:r>
    <w:r w:rsidRPr="00784141">
      <w:rPr>
        <w:rFonts w:ascii="Arial" w:hAnsi="Arial" w:cs="Arial"/>
        <w:b/>
        <w:bCs/>
        <w:sz w:val="20"/>
        <w:szCs w:val="20"/>
      </w:rPr>
      <w:fldChar w:fldCharType="begin"/>
    </w:r>
    <w:r w:rsidRPr="00784141">
      <w:rPr>
        <w:rFonts w:ascii="Arial" w:hAnsi="Arial" w:cs="Arial"/>
        <w:b/>
        <w:bCs/>
        <w:sz w:val="20"/>
        <w:szCs w:val="20"/>
      </w:rPr>
      <w:instrText xml:space="preserve"> PAGE </w:instrText>
    </w:r>
    <w:r w:rsidRPr="00784141">
      <w:rPr>
        <w:rFonts w:ascii="Arial" w:hAnsi="Arial" w:cs="Arial"/>
        <w:b/>
        <w:bCs/>
        <w:sz w:val="20"/>
        <w:szCs w:val="20"/>
      </w:rPr>
      <w:fldChar w:fldCharType="separate"/>
    </w:r>
    <w:r w:rsidRPr="00784141">
      <w:rPr>
        <w:rFonts w:ascii="Arial" w:hAnsi="Arial" w:cs="Arial"/>
        <w:b/>
        <w:bCs/>
        <w:sz w:val="20"/>
        <w:szCs w:val="20"/>
      </w:rPr>
      <w:t>1</w:t>
    </w:r>
    <w:r w:rsidRPr="00784141">
      <w:rPr>
        <w:rFonts w:ascii="Arial" w:hAnsi="Arial" w:cs="Arial"/>
        <w:b/>
        <w:bCs/>
        <w:sz w:val="20"/>
        <w:szCs w:val="20"/>
      </w:rPr>
      <w:fldChar w:fldCharType="end"/>
    </w:r>
    <w:r w:rsidRPr="00784141">
      <w:rPr>
        <w:rFonts w:ascii="Arial" w:hAnsi="Arial" w:cs="Arial"/>
        <w:sz w:val="20"/>
        <w:szCs w:val="20"/>
      </w:rPr>
      <w:t xml:space="preserve"> of </w:t>
    </w:r>
    <w:r w:rsidRPr="00784141">
      <w:rPr>
        <w:rFonts w:ascii="Arial" w:hAnsi="Arial" w:cs="Arial"/>
        <w:b/>
        <w:bCs/>
        <w:sz w:val="20"/>
        <w:szCs w:val="20"/>
      </w:rPr>
      <w:fldChar w:fldCharType="begin"/>
    </w:r>
    <w:r w:rsidRPr="00784141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784141">
      <w:rPr>
        <w:rFonts w:ascii="Arial" w:hAnsi="Arial" w:cs="Arial"/>
        <w:b/>
        <w:bCs/>
        <w:sz w:val="20"/>
        <w:szCs w:val="20"/>
      </w:rPr>
      <w:fldChar w:fldCharType="separate"/>
    </w:r>
    <w:r w:rsidRPr="00784141">
      <w:rPr>
        <w:rFonts w:ascii="Arial" w:hAnsi="Arial" w:cs="Arial"/>
        <w:b/>
        <w:bCs/>
        <w:sz w:val="20"/>
        <w:szCs w:val="20"/>
      </w:rPr>
      <w:t>11</w:t>
    </w:r>
    <w:r w:rsidRPr="00784141">
      <w:rPr>
        <w:rFonts w:ascii="Arial" w:hAnsi="Arial" w:cs="Arial"/>
        <w:b/>
        <w:bCs/>
        <w:sz w:val="20"/>
        <w:szCs w:val="20"/>
      </w:rPr>
      <w:fldChar w:fldCharType="end"/>
    </w:r>
  </w:p>
  <w:p w14:paraId="2F1F9A27" w14:textId="77777777" w:rsidR="00784141" w:rsidRPr="00FC0A25" w:rsidRDefault="00784141" w:rsidP="00FC0A25">
    <w:pPr>
      <w:pStyle w:val="Footer"/>
      <w:rPr>
        <w:rFonts w:ascii="Arial" w:hAnsi="Arial" w:cs="Arial"/>
        <w:sz w:val="20"/>
        <w:szCs w:val="20"/>
      </w:rPr>
    </w:pPr>
  </w:p>
  <w:p w14:paraId="7F891256" w14:textId="77777777" w:rsidR="00A84E4E" w:rsidRDefault="00A84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B646" w14:textId="77777777" w:rsidR="00A84E4E" w:rsidRDefault="00A84E4E" w:rsidP="00FC0A25">
      <w:pPr>
        <w:spacing w:after="0" w:line="240" w:lineRule="auto"/>
      </w:pPr>
      <w:r>
        <w:separator/>
      </w:r>
    </w:p>
  </w:footnote>
  <w:footnote w:type="continuationSeparator" w:id="0">
    <w:p w14:paraId="0B3B7AEE" w14:textId="77777777" w:rsidR="00A84E4E" w:rsidRDefault="00A84E4E" w:rsidP="00FC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DD6D" w14:textId="77777777" w:rsidR="00652402" w:rsidRDefault="00652402">
    <w:pPr>
      <w:pStyle w:val="Header"/>
    </w:pPr>
  </w:p>
  <w:p w14:paraId="3FBF9E86" w14:textId="77777777" w:rsidR="00652402" w:rsidRDefault="00652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CD4"/>
    <w:multiLevelType w:val="hybridMultilevel"/>
    <w:tmpl w:val="87B80C3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>
      <w:start w:val="1"/>
      <w:numFmt w:val="lowerLetter"/>
      <w:lvlText w:val="%2."/>
      <w:lvlJc w:val="left"/>
      <w:pPr>
        <w:ind w:left="1490" w:hanging="360"/>
      </w:pPr>
    </w:lvl>
    <w:lvl w:ilvl="2" w:tplc="0C09001B">
      <w:start w:val="1"/>
      <w:numFmt w:val="lowerRoman"/>
      <w:lvlText w:val="%3."/>
      <w:lvlJc w:val="right"/>
      <w:pPr>
        <w:ind w:left="2210" w:hanging="180"/>
      </w:pPr>
    </w:lvl>
    <w:lvl w:ilvl="3" w:tplc="0C09000F">
      <w:start w:val="1"/>
      <w:numFmt w:val="decimal"/>
      <w:lvlText w:val="%4."/>
      <w:lvlJc w:val="left"/>
      <w:pPr>
        <w:ind w:left="2930" w:hanging="360"/>
      </w:pPr>
    </w:lvl>
    <w:lvl w:ilvl="4" w:tplc="0C090019">
      <w:start w:val="1"/>
      <w:numFmt w:val="lowerLetter"/>
      <w:lvlText w:val="%5."/>
      <w:lvlJc w:val="left"/>
      <w:pPr>
        <w:ind w:left="3650" w:hanging="360"/>
      </w:pPr>
    </w:lvl>
    <w:lvl w:ilvl="5" w:tplc="0C09001B">
      <w:start w:val="1"/>
      <w:numFmt w:val="lowerRoman"/>
      <w:lvlText w:val="%6."/>
      <w:lvlJc w:val="right"/>
      <w:pPr>
        <w:ind w:left="4370" w:hanging="180"/>
      </w:pPr>
    </w:lvl>
    <w:lvl w:ilvl="6" w:tplc="0C09000F">
      <w:start w:val="1"/>
      <w:numFmt w:val="decimal"/>
      <w:lvlText w:val="%7."/>
      <w:lvlJc w:val="left"/>
      <w:pPr>
        <w:ind w:left="5090" w:hanging="360"/>
      </w:pPr>
    </w:lvl>
    <w:lvl w:ilvl="7" w:tplc="0C090019">
      <w:start w:val="1"/>
      <w:numFmt w:val="lowerLetter"/>
      <w:lvlText w:val="%8."/>
      <w:lvlJc w:val="left"/>
      <w:pPr>
        <w:ind w:left="5810" w:hanging="360"/>
      </w:pPr>
    </w:lvl>
    <w:lvl w:ilvl="8" w:tplc="0C09001B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2953DCF"/>
    <w:multiLevelType w:val="hybridMultilevel"/>
    <w:tmpl w:val="F006DE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471B6"/>
    <w:multiLevelType w:val="hybridMultilevel"/>
    <w:tmpl w:val="188024B8"/>
    <w:lvl w:ilvl="0" w:tplc="3EAEF204">
      <w:start w:val="1"/>
      <w:numFmt w:val="low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E12A5"/>
    <w:multiLevelType w:val="hybridMultilevel"/>
    <w:tmpl w:val="10E0A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3010"/>
    <w:multiLevelType w:val="hybridMultilevel"/>
    <w:tmpl w:val="3BAA5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7547"/>
    <w:multiLevelType w:val="hybridMultilevel"/>
    <w:tmpl w:val="08E47198"/>
    <w:lvl w:ilvl="0" w:tplc="32AA2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60A7D"/>
    <w:multiLevelType w:val="hybridMultilevel"/>
    <w:tmpl w:val="2CDC5E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2116"/>
    <w:multiLevelType w:val="hybridMultilevel"/>
    <w:tmpl w:val="104A27FA"/>
    <w:lvl w:ilvl="0" w:tplc="F7D8BC7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34678"/>
    <w:multiLevelType w:val="hybridMultilevel"/>
    <w:tmpl w:val="5AEA34D8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F3503"/>
    <w:multiLevelType w:val="hybridMultilevel"/>
    <w:tmpl w:val="EC5E7D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65F7A"/>
    <w:multiLevelType w:val="hybridMultilevel"/>
    <w:tmpl w:val="4D647912"/>
    <w:lvl w:ilvl="0" w:tplc="0C090019">
      <w:start w:val="1"/>
      <w:numFmt w:val="lowerLetter"/>
      <w:lvlText w:val="%1."/>
      <w:lvlJc w:val="left"/>
      <w:pPr>
        <w:ind w:left="1077" w:hanging="360"/>
      </w:p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>
      <w:start w:val="1"/>
      <w:numFmt w:val="lowerRoman"/>
      <w:lvlText w:val="%3."/>
      <w:lvlJc w:val="right"/>
      <w:pPr>
        <w:ind w:left="2517" w:hanging="180"/>
      </w:pPr>
    </w:lvl>
    <w:lvl w:ilvl="3" w:tplc="0C09000F">
      <w:start w:val="1"/>
      <w:numFmt w:val="decimal"/>
      <w:lvlText w:val="%4."/>
      <w:lvlJc w:val="left"/>
      <w:pPr>
        <w:ind w:left="3237" w:hanging="360"/>
      </w:pPr>
    </w:lvl>
    <w:lvl w:ilvl="4" w:tplc="0C090019">
      <w:start w:val="1"/>
      <w:numFmt w:val="lowerLetter"/>
      <w:lvlText w:val="%5."/>
      <w:lvlJc w:val="left"/>
      <w:pPr>
        <w:ind w:left="3957" w:hanging="360"/>
      </w:pPr>
    </w:lvl>
    <w:lvl w:ilvl="5" w:tplc="0C09001B">
      <w:start w:val="1"/>
      <w:numFmt w:val="lowerRoman"/>
      <w:lvlText w:val="%6."/>
      <w:lvlJc w:val="right"/>
      <w:pPr>
        <w:ind w:left="4677" w:hanging="180"/>
      </w:pPr>
    </w:lvl>
    <w:lvl w:ilvl="6" w:tplc="0C09000F">
      <w:start w:val="1"/>
      <w:numFmt w:val="decimal"/>
      <w:lvlText w:val="%7."/>
      <w:lvlJc w:val="left"/>
      <w:pPr>
        <w:ind w:left="5397" w:hanging="360"/>
      </w:pPr>
    </w:lvl>
    <w:lvl w:ilvl="7" w:tplc="0C090019">
      <w:start w:val="1"/>
      <w:numFmt w:val="lowerLetter"/>
      <w:lvlText w:val="%8."/>
      <w:lvlJc w:val="left"/>
      <w:pPr>
        <w:ind w:left="6117" w:hanging="360"/>
      </w:pPr>
    </w:lvl>
    <w:lvl w:ilvl="8" w:tplc="0C09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BC5052"/>
    <w:multiLevelType w:val="hybridMultilevel"/>
    <w:tmpl w:val="23CCD5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B3106"/>
    <w:multiLevelType w:val="hybridMultilevel"/>
    <w:tmpl w:val="DB701180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>
      <w:start w:val="1"/>
      <w:numFmt w:val="lowerLetter"/>
      <w:lvlText w:val="%2."/>
      <w:lvlJc w:val="left"/>
      <w:pPr>
        <w:ind w:left="1490" w:hanging="360"/>
      </w:pPr>
    </w:lvl>
    <w:lvl w:ilvl="2" w:tplc="0C09001B">
      <w:start w:val="1"/>
      <w:numFmt w:val="lowerRoman"/>
      <w:lvlText w:val="%3."/>
      <w:lvlJc w:val="right"/>
      <w:pPr>
        <w:ind w:left="2210" w:hanging="180"/>
      </w:pPr>
    </w:lvl>
    <w:lvl w:ilvl="3" w:tplc="0C09000F">
      <w:start w:val="1"/>
      <w:numFmt w:val="decimal"/>
      <w:lvlText w:val="%4."/>
      <w:lvlJc w:val="left"/>
      <w:pPr>
        <w:ind w:left="2930" w:hanging="360"/>
      </w:pPr>
    </w:lvl>
    <w:lvl w:ilvl="4" w:tplc="0C090019">
      <w:start w:val="1"/>
      <w:numFmt w:val="lowerLetter"/>
      <w:lvlText w:val="%5."/>
      <w:lvlJc w:val="left"/>
      <w:pPr>
        <w:ind w:left="3650" w:hanging="360"/>
      </w:pPr>
    </w:lvl>
    <w:lvl w:ilvl="5" w:tplc="0C09001B">
      <w:start w:val="1"/>
      <w:numFmt w:val="lowerRoman"/>
      <w:lvlText w:val="%6."/>
      <w:lvlJc w:val="right"/>
      <w:pPr>
        <w:ind w:left="4370" w:hanging="180"/>
      </w:pPr>
    </w:lvl>
    <w:lvl w:ilvl="6" w:tplc="0C09000F">
      <w:start w:val="1"/>
      <w:numFmt w:val="decimal"/>
      <w:lvlText w:val="%7."/>
      <w:lvlJc w:val="left"/>
      <w:pPr>
        <w:ind w:left="5090" w:hanging="360"/>
      </w:pPr>
    </w:lvl>
    <w:lvl w:ilvl="7" w:tplc="0C090019">
      <w:start w:val="1"/>
      <w:numFmt w:val="lowerLetter"/>
      <w:lvlText w:val="%8."/>
      <w:lvlJc w:val="left"/>
      <w:pPr>
        <w:ind w:left="5810" w:hanging="360"/>
      </w:pPr>
    </w:lvl>
    <w:lvl w:ilvl="8" w:tplc="0C09001B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28726606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51517D"/>
    <w:multiLevelType w:val="hybridMultilevel"/>
    <w:tmpl w:val="B6161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36B8"/>
    <w:multiLevelType w:val="hybridMultilevel"/>
    <w:tmpl w:val="E6C6C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C7FA0"/>
    <w:multiLevelType w:val="hybridMultilevel"/>
    <w:tmpl w:val="78306B2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7C0E39"/>
    <w:multiLevelType w:val="hybridMultilevel"/>
    <w:tmpl w:val="C7F0E18C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>
      <w:start w:val="1"/>
      <w:numFmt w:val="decimal"/>
      <w:lvlText w:val="%4."/>
      <w:lvlJc w:val="left"/>
      <w:pPr>
        <w:ind w:left="3087" w:hanging="360"/>
      </w:pPr>
    </w:lvl>
    <w:lvl w:ilvl="4" w:tplc="0C090019">
      <w:start w:val="1"/>
      <w:numFmt w:val="lowerLetter"/>
      <w:lvlText w:val="%5."/>
      <w:lvlJc w:val="left"/>
      <w:pPr>
        <w:ind w:left="3807" w:hanging="360"/>
      </w:pPr>
    </w:lvl>
    <w:lvl w:ilvl="5" w:tplc="0C09001B">
      <w:start w:val="1"/>
      <w:numFmt w:val="lowerRoman"/>
      <w:lvlText w:val="%6."/>
      <w:lvlJc w:val="right"/>
      <w:pPr>
        <w:ind w:left="4527" w:hanging="180"/>
      </w:pPr>
    </w:lvl>
    <w:lvl w:ilvl="6" w:tplc="0C09000F">
      <w:start w:val="1"/>
      <w:numFmt w:val="decimal"/>
      <w:lvlText w:val="%7."/>
      <w:lvlJc w:val="left"/>
      <w:pPr>
        <w:ind w:left="5247" w:hanging="360"/>
      </w:pPr>
    </w:lvl>
    <w:lvl w:ilvl="7" w:tplc="0C090019">
      <w:start w:val="1"/>
      <w:numFmt w:val="lowerLetter"/>
      <w:lvlText w:val="%8."/>
      <w:lvlJc w:val="left"/>
      <w:pPr>
        <w:ind w:left="5967" w:hanging="360"/>
      </w:pPr>
    </w:lvl>
    <w:lvl w:ilvl="8" w:tplc="0C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7E7050"/>
    <w:multiLevelType w:val="hybridMultilevel"/>
    <w:tmpl w:val="D85CC64A"/>
    <w:lvl w:ilvl="0" w:tplc="A17801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8D0CCF"/>
    <w:multiLevelType w:val="hybridMultilevel"/>
    <w:tmpl w:val="29306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B58E0"/>
    <w:multiLevelType w:val="hybridMultilevel"/>
    <w:tmpl w:val="BBEA78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26E8"/>
    <w:multiLevelType w:val="hybridMultilevel"/>
    <w:tmpl w:val="FB62A8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A206C1D"/>
    <w:multiLevelType w:val="hybridMultilevel"/>
    <w:tmpl w:val="60D663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B112A"/>
    <w:multiLevelType w:val="multilevel"/>
    <w:tmpl w:val="4378E4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638"/>
        </w:tabs>
        <w:ind w:left="163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418" w:hanging="1418"/>
      </w:pPr>
      <w:rPr>
        <w:rFonts w:ascii="MetaOT-Book" w:hAnsi="MetaOT-Book" w:hint="default"/>
        <w:b/>
        <w:i w:val="0"/>
        <w:color w:val="333333"/>
        <w:sz w:val="2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26" w15:restartNumberingAfterBreak="0">
    <w:nsid w:val="4CF0639D"/>
    <w:multiLevelType w:val="hybridMultilevel"/>
    <w:tmpl w:val="32AA2996"/>
    <w:lvl w:ilvl="0" w:tplc="7C46EA8A">
      <w:start w:val="1"/>
      <w:numFmt w:val="lowerRoman"/>
      <w:lvlText w:val="%1."/>
      <w:lvlJc w:val="left"/>
      <w:pPr>
        <w:ind w:left="1113" w:hanging="360"/>
      </w:pPr>
    </w:lvl>
    <w:lvl w:ilvl="1" w:tplc="0C09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 w15:restartNumberingAfterBreak="0">
    <w:nsid w:val="4D491BF4"/>
    <w:multiLevelType w:val="hybridMultilevel"/>
    <w:tmpl w:val="34981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13104"/>
    <w:multiLevelType w:val="hybridMultilevel"/>
    <w:tmpl w:val="B462BA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5454D"/>
    <w:multiLevelType w:val="hybridMultilevel"/>
    <w:tmpl w:val="CA28D86A"/>
    <w:lvl w:ilvl="0" w:tplc="FDAA17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FE0"/>
    <w:multiLevelType w:val="hybridMultilevel"/>
    <w:tmpl w:val="4426CAB8"/>
    <w:lvl w:ilvl="0" w:tplc="AC0CF4F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>
      <w:start w:val="1"/>
      <w:numFmt w:val="decimal"/>
      <w:lvlText w:val="%4."/>
      <w:lvlJc w:val="left"/>
      <w:pPr>
        <w:ind w:left="2662" w:hanging="360"/>
      </w:pPr>
    </w:lvl>
    <w:lvl w:ilvl="4" w:tplc="0C090019">
      <w:start w:val="1"/>
      <w:numFmt w:val="lowerLetter"/>
      <w:lvlText w:val="%5."/>
      <w:lvlJc w:val="left"/>
      <w:pPr>
        <w:ind w:left="3382" w:hanging="360"/>
      </w:pPr>
    </w:lvl>
    <w:lvl w:ilvl="5" w:tplc="0C09001B">
      <w:start w:val="1"/>
      <w:numFmt w:val="lowerRoman"/>
      <w:lvlText w:val="%6."/>
      <w:lvlJc w:val="right"/>
      <w:pPr>
        <w:ind w:left="4102" w:hanging="180"/>
      </w:pPr>
    </w:lvl>
    <w:lvl w:ilvl="6" w:tplc="0C09000F">
      <w:start w:val="1"/>
      <w:numFmt w:val="decimal"/>
      <w:lvlText w:val="%7."/>
      <w:lvlJc w:val="left"/>
      <w:pPr>
        <w:ind w:left="4822" w:hanging="360"/>
      </w:pPr>
    </w:lvl>
    <w:lvl w:ilvl="7" w:tplc="0C090019">
      <w:start w:val="1"/>
      <w:numFmt w:val="lowerLetter"/>
      <w:lvlText w:val="%8."/>
      <w:lvlJc w:val="left"/>
      <w:pPr>
        <w:ind w:left="5542" w:hanging="360"/>
      </w:pPr>
    </w:lvl>
    <w:lvl w:ilvl="8" w:tplc="0C09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9B7D4F"/>
    <w:multiLevelType w:val="multilevel"/>
    <w:tmpl w:val="BC3280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auto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2" w15:restartNumberingAfterBreak="0">
    <w:nsid w:val="5DF82E7B"/>
    <w:multiLevelType w:val="hybridMultilevel"/>
    <w:tmpl w:val="9B5A53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A22463"/>
    <w:multiLevelType w:val="hybridMultilevel"/>
    <w:tmpl w:val="F1FC0B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52FAB"/>
    <w:multiLevelType w:val="multilevel"/>
    <w:tmpl w:val="4A88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F571D0"/>
    <w:multiLevelType w:val="hybridMultilevel"/>
    <w:tmpl w:val="2792801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E16132"/>
    <w:multiLevelType w:val="hybridMultilevel"/>
    <w:tmpl w:val="EADC83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04F8B"/>
    <w:multiLevelType w:val="hybridMultilevel"/>
    <w:tmpl w:val="99143D80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1117B"/>
    <w:multiLevelType w:val="multilevel"/>
    <w:tmpl w:val="4A88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2D26EB"/>
    <w:multiLevelType w:val="hybridMultilevel"/>
    <w:tmpl w:val="9F7CC8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75363"/>
    <w:multiLevelType w:val="multilevel"/>
    <w:tmpl w:val="8F5EAF5C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i w:val="0"/>
        <w:color w:val="003058"/>
        <w:sz w:val="48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lvlText w:val="Figure %4"/>
      <w:lvlJc w:val="left"/>
      <w:pPr>
        <w:tabs>
          <w:tab w:val="num" w:pos="1638"/>
        </w:tabs>
        <w:ind w:left="163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418" w:hanging="1418"/>
      </w:pPr>
      <w:rPr>
        <w:rFonts w:ascii="MetaOT-Book" w:hAnsi="MetaOT-Book" w:hint="default"/>
        <w:b/>
        <w:i w:val="0"/>
        <w:color w:val="333333"/>
        <w:sz w:val="20"/>
      </w:rPr>
    </w:lvl>
    <w:lvl w:ilvl="5">
      <w:start w:val="1"/>
      <w:numFmt w:val="decimal"/>
      <w:lvlRestart w:val="3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1" w15:restartNumberingAfterBreak="0">
    <w:nsid w:val="786F14EE"/>
    <w:multiLevelType w:val="hybridMultilevel"/>
    <w:tmpl w:val="D1309E38"/>
    <w:lvl w:ilvl="0" w:tplc="3BEC48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4F6"/>
    <w:multiLevelType w:val="hybridMultilevel"/>
    <w:tmpl w:val="6966CD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1564">
    <w:abstractNumId w:val="34"/>
  </w:num>
  <w:num w:numId="2" w16cid:durableId="1413888435">
    <w:abstractNumId w:val="38"/>
  </w:num>
  <w:num w:numId="3" w16cid:durableId="840389593">
    <w:abstractNumId w:val="25"/>
  </w:num>
  <w:num w:numId="4" w16cid:durableId="859390179">
    <w:abstractNumId w:val="23"/>
  </w:num>
  <w:num w:numId="5" w16cid:durableId="1717385097">
    <w:abstractNumId w:val="6"/>
  </w:num>
  <w:num w:numId="6" w16cid:durableId="1039545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8078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6326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76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74836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13992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93252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7414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89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95186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2899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39772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24175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1355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87199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307402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666720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441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01758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5425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81099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2005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16997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43566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5192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4674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13597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6014457">
    <w:abstractNumId w:val="8"/>
  </w:num>
  <w:num w:numId="34" w16cid:durableId="1477650928">
    <w:abstractNumId w:val="19"/>
  </w:num>
  <w:num w:numId="35" w16cid:durableId="184636338">
    <w:abstractNumId w:val="9"/>
  </w:num>
  <w:num w:numId="36" w16cid:durableId="1925071842">
    <w:abstractNumId w:val="36"/>
  </w:num>
  <w:num w:numId="37" w16cid:durableId="1831872913">
    <w:abstractNumId w:val="26"/>
  </w:num>
  <w:num w:numId="38" w16cid:durableId="397632688">
    <w:abstractNumId w:val="0"/>
  </w:num>
  <w:num w:numId="39" w16cid:durableId="1704087260">
    <w:abstractNumId w:val="32"/>
  </w:num>
  <w:num w:numId="40" w16cid:durableId="857698435">
    <w:abstractNumId w:val="10"/>
  </w:num>
  <w:num w:numId="41" w16cid:durableId="1403210731">
    <w:abstractNumId w:val="14"/>
  </w:num>
  <w:num w:numId="42" w16cid:durableId="712122702">
    <w:abstractNumId w:val="1"/>
  </w:num>
  <w:num w:numId="43" w16cid:durableId="1260485974">
    <w:abstractNumId w:val="4"/>
  </w:num>
  <w:num w:numId="44" w16cid:durableId="2108192656">
    <w:abstractNumId w:val="35"/>
  </w:num>
  <w:num w:numId="45" w16cid:durableId="192368272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25"/>
    <w:rsid w:val="000465EC"/>
    <w:rsid w:val="00052487"/>
    <w:rsid w:val="00053916"/>
    <w:rsid w:val="0007633B"/>
    <w:rsid w:val="000A0437"/>
    <w:rsid w:val="000C3C3A"/>
    <w:rsid w:val="000C59F6"/>
    <w:rsid w:val="00105B5C"/>
    <w:rsid w:val="00130186"/>
    <w:rsid w:val="00134BA0"/>
    <w:rsid w:val="00134E96"/>
    <w:rsid w:val="001501A1"/>
    <w:rsid w:val="00164A40"/>
    <w:rsid w:val="00172698"/>
    <w:rsid w:val="001A0A31"/>
    <w:rsid w:val="001C027D"/>
    <w:rsid w:val="001C1FF0"/>
    <w:rsid w:val="001D480D"/>
    <w:rsid w:val="001F19CD"/>
    <w:rsid w:val="00204922"/>
    <w:rsid w:val="00224D72"/>
    <w:rsid w:val="0022655F"/>
    <w:rsid w:val="00241A2F"/>
    <w:rsid w:val="002521BE"/>
    <w:rsid w:val="002A0298"/>
    <w:rsid w:val="002B51F4"/>
    <w:rsid w:val="002B52CB"/>
    <w:rsid w:val="002B5B56"/>
    <w:rsid w:val="002E43D5"/>
    <w:rsid w:val="003B6FF2"/>
    <w:rsid w:val="003E0FC7"/>
    <w:rsid w:val="00410FB8"/>
    <w:rsid w:val="004132CF"/>
    <w:rsid w:val="00430190"/>
    <w:rsid w:val="00482AA8"/>
    <w:rsid w:val="004858A6"/>
    <w:rsid w:val="004A3F63"/>
    <w:rsid w:val="004B1406"/>
    <w:rsid w:val="004C01E5"/>
    <w:rsid w:val="004C6998"/>
    <w:rsid w:val="004F4DF2"/>
    <w:rsid w:val="00541001"/>
    <w:rsid w:val="00555722"/>
    <w:rsid w:val="005906BC"/>
    <w:rsid w:val="005A496A"/>
    <w:rsid w:val="005C5202"/>
    <w:rsid w:val="005D0FCF"/>
    <w:rsid w:val="005D19AD"/>
    <w:rsid w:val="005F3C2B"/>
    <w:rsid w:val="00637426"/>
    <w:rsid w:val="00652402"/>
    <w:rsid w:val="006568C2"/>
    <w:rsid w:val="00677721"/>
    <w:rsid w:val="00684CBA"/>
    <w:rsid w:val="00692320"/>
    <w:rsid w:val="00694AAC"/>
    <w:rsid w:val="006D0C36"/>
    <w:rsid w:val="007206F1"/>
    <w:rsid w:val="00737F0D"/>
    <w:rsid w:val="007537D3"/>
    <w:rsid w:val="007567F4"/>
    <w:rsid w:val="00784141"/>
    <w:rsid w:val="007A5CC8"/>
    <w:rsid w:val="007A6A4F"/>
    <w:rsid w:val="007B4274"/>
    <w:rsid w:val="007B74D1"/>
    <w:rsid w:val="007C180F"/>
    <w:rsid w:val="007D650F"/>
    <w:rsid w:val="007E3EEC"/>
    <w:rsid w:val="007E6B05"/>
    <w:rsid w:val="007F5189"/>
    <w:rsid w:val="007F5414"/>
    <w:rsid w:val="00805F7B"/>
    <w:rsid w:val="00850383"/>
    <w:rsid w:val="00851E42"/>
    <w:rsid w:val="00891B95"/>
    <w:rsid w:val="00896CBD"/>
    <w:rsid w:val="008F60A4"/>
    <w:rsid w:val="00917E99"/>
    <w:rsid w:val="0092144A"/>
    <w:rsid w:val="00926AF9"/>
    <w:rsid w:val="00937AF8"/>
    <w:rsid w:val="009433FB"/>
    <w:rsid w:val="00961C0B"/>
    <w:rsid w:val="0098138B"/>
    <w:rsid w:val="00987A69"/>
    <w:rsid w:val="00992CE7"/>
    <w:rsid w:val="009A074A"/>
    <w:rsid w:val="009B5CC3"/>
    <w:rsid w:val="009D1598"/>
    <w:rsid w:val="009D69CD"/>
    <w:rsid w:val="00A174DF"/>
    <w:rsid w:val="00A25DCB"/>
    <w:rsid w:val="00A26175"/>
    <w:rsid w:val="00A607FE"/>
    <w:rsid w:val="00A82CE3"/>
    <w:rsid w:val="00A84E4E"/>
    <w:rsid w:val="00AC4E4B"/>
    <w:rsid w:val="00AD596D"/>
    <w:rsid w:val="00AF07BF"/>
    <w:rsid w:val="00B14893"/>
    <w:rsid w:val="00B23F68"/>
    <w:rsid w:val="00B25E21"/>
    <w:rsid w:val="00B27E0B"/>
    <w:rsid w:val="00B80FC6"/>
    <w:rsid w:val="00B84F14"/>
    <w:rsid w:val="00BB24BC"/>
    <w:rsid w:val="00BE4E32"/>
    <w:rsid w:val="00C2448D"/>
    <w:rsid w:val="00C47B58"/>
    <w:rsid w:val="00C55ED6"/>
    <w:rsid w:val="00C707E0"/>
    <w:rsid w:val="00C81F04"/>
    <w:rsid w:val="00CA0C1E"/>
    <w:rsid w:val="00CA6B57"/>
    <w:rsid w:val="00CC0B9C"/>
    <w:rsid w:val="00CD59A1"/>
    <w:rsid w:val="00D1425C"/>
    <w:rsid w:val="00D25442"/>
    <w:rsid w:val="00D56F17"/>
    <w:rsid w:val="00D72DFF"/>
    <w:rsid w:val="00D944E7"/>
    <w:rsid w:val="00D97E27"/>
    <w:rsid w:val="00DA28A1"/>
    <w:rsid w:val="00DB096D"/>
    <w:rsid w:val="00DC10A6"/>
    <w:rsid w:val="00DF7797"/>
    <w:rsid w:val="00E17D99"/>
    <w:rsid w:val="00E255E3"/>
    <w:rsid w:val="00E30CC1"/>
    <w:rsid w:val="00E76CE2"/>
    <w:rsid w:val="00E77F09"/>
    <w:rsid w:val="00E9243B"/>
    <w:rsid w:val="00E96199"/>
    <w:rsid w:val="00E96A15"/>
    <w:rsid w:val="00EA5FA0"/>
    <w:rsid w:val="00EB4296"/>
    <w:rsid w:val="00ED698C"/>
    <w:rsid w:val="00EF76D3"/>
    <w:rsid w:val="00F0364E"/>
    <w:rsid w:val="00F063BC"/>
    <w:rsid w:val="00F12A57"/>
    <w:rsid w:val="00F350BE"/>
    <w:rsid w:val="00F3587F"/>
    <w:rsid w:val="00F37378"/>
    <w:rsid w:val="00F436A6"/>
    <w:rsid w:val="00F5738D"/>
    <w:rsid w:val="00F72DE5"/>
    <w:rsid w:val="00F85F2A"/>
    <w:rsid w:val="00FA7BFA"/>
    <w:rsid w:val="00FB57F8"/>
    <w:rsid w:val="00FC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8974C44"/>
  <w15:chartTrackingRefBased/>
  <w15:docId w15:val="{A41E6E8C-27E9-460F-9A7B-C73DA208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4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25"/>
  </w:style>
  <w:style w:type="paragraph" w:styleId="Footer">
    <w:name w:val="footer"/>
    <w:basedOn w:val="Normal"/>
    <w:link w:val="FooterChar"/>
    <w:uiPriority w:val="99"/>
    <w:unhideWhenUsed/>
    <w:rsid w:val="00FC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25"/>
  </w:style>
  <w:style w:type="character" w:customStyle="1" w:styleId="Heading1Char">
    <w:name w:val="Heading 1 Char"/>
    <w:basedOn w:val="DefaultParagraphFont"/>
    <w:link w:val="Heading1"/>
    <w:uiPriority w:val="9"/>
    <w:rsid w:val="00FC0A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Left-White">
    <w:name w:val="Table Heading Left - White"/>
    <w:basedOn w:val="Normal"/>
    <w:rsid w:val="00FC0A25"/>
    <w:pPr>
      <w:spacing w:after="40" w:line="240" w:lineRule="auto"/>
      <w:contextualSpacing/>
    </w:pPr>
    <w:rPr>
      <w:rFonts w:ascii="Arial" w:eastAsia="MS Mincho" w:hAnsi="Arial" w:cs="Arial"/>
      <w:bCs/>
      <w:color w:val="FFFFFF"/>
      <w:sz w:val="18"/>
      <w:szCs w:val="16"/>
      <w:lang w:val="en-NZ"/>
    </w:rPr>
  </w:style>
  <w:style w:type="paragraph" w:styleId="NoSpacing">
    <w:name w:val="No Spacing"/>
    <w:uiPriority w:val="1"/>
    <w:qFormat/>
    <w:rsid w:val="00FC0A25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textAOs">
    <w:name w:val="Table text AOs"/>
    <w:basedOn w:val="Normal"/>
    <w:link w:val="TabletextAOsChar"/>
    <w:rsid w:val="00FC0A25"/>
    <w:pPr>
      <w:spacing w:after="0" w:line="240" w:lineRule="auto"/>
      <w:contextualSpacing/>
    </w:pPr>
    <w:rPr>
      <w:rFonts w:ascii="Arial" w:eastAsia="MS Mincho" w:hAnsi="Arial" w:cs="Arial"/>
      <w:b/>
      <w:bCs/>
      <w:sz w:val="18"/>
      <w:szCs w:val="16"/>
      <w:lang w:val="en-AU"/>
    </w:rPr>
  </w:style>
  <w:style w:type="character" w:customStyle="1" w:styleId="TabletextAOsChar">
    <w:name w:val="Table text AOs Char"/>
    <w:basedOn w:val="DefaultParagraphFont"/>
    <w:link w:val="TabletextAOs"/>
    <w:rsid w:val="00FC0A25"/>
    <w:rPr>
      <w:rFonts w:ascii="Arial" w:eastAsia="MS Mincho" w:hAnsi="Arial" w:cs="Arial"/>
      <w:b/>
      <w:bCs/>
      <w:sz w:val="18"/>
      <w:szCs w:val="16"/>
      <w:lang w:val="en-AU"/>
    </w:rPr>
  </w:style>
  <w:style w:type="character" w:styleId="CommentReference">
    <w:name w:val="annotation reference"/>
    <w:semiHidden/>
    <w:rsid w:val="00FC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0A25"/>
    <w:pPr>
      <w:spacing w:after="0" w:line="240" w:lineRule="auto"/>
      <w:contextualSpacing/>
    </w:pPr>
    <w:rPr>
      <w:rFonts w:ascii="Arial" w:eastAsia="Times New Roman" w:hAnsi="Arial" w:cs="Arial"/>
      <w:b/>
      <w:bCs/>
      <w:sz w:val="16"/>
      <w:szCs w:val="16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A25"/>
    <w:rPr>
      <w:rFonts w:ascii="Arial" w:eastAsia="Times New Roman" w:hAnsi="Arial" w:cs="Arial"/>
      <w:b/>
      <w:bCs/>
      <w:sz w:val="16"/>
      <w:szCs w:val="16"/>
      <w:lang w:val="en-AU" w:eastAsia="en-AU"/>
    </w:rPr>
  </w:style>
  <w:style w:type="paragraph" w:styleId="TOC2">
    <w:name w:val="toc 2"/>
    <w:basedOn w:val="Normal"/>
    <w:next w:val="Normal"/>
    <w:autoRedefine/>
    <w:semiHidden/>
    <w:rsid w:val="002B52CB"/>
    <w:pPr>
      <w:tabs>
        <w:tab w:val="left" w:pos="1134"/>
        <w:tab w:val="right" w:leader="dot" w:pos="8222"/>
      </w:tabs>
      <w:spacing w:after="0" w:line="240" w:lineRule="auto"/>
      <w:ind w:left="567"/>
      <w:contextualSpacing/>
    </w:pPr>
    <w:rPr>
      <w:rFonts w:ascii="Arial" w:eastAsia="Times New Roman" w:hAnsi="Arial" w:cs="Arial"/>
      <w:b/>
      <w:bCs/>
      <w:noProof/>
      <w:sz w:val="16"/>
      <w:szCs w:val="16"/>
      <w:lang w:val="en-AU" w:eastAsia="en-AU"/>
    </w:rPr>
  </w:style>
  <w:style w:type="paragraph" w:customStyle="1" w:styleId="SDAPNormal2b6a">
    <w:name w:val="SDAP Normal 2b 6a"/>
    <w:basedOn w:val="Normal"/>
    <w:link w:val="SDAPNormal2b6aChar"/>
    <w:qFormat/>
    <w:rsid w:val="002B52CB"/>
    <w:pPr>
      <w:spacing w:before="40" w:after="120" w:line="240" w:lineRule="auto"/>
      <w:contextualSpacing/>
    </w:pPr>
    <w:rPr>
      <w:rFonts w:ascii="Arial" w:eastAsia="Times New Roman" w:hAnsi="Arial" w:cs="Arial"/>
      <w:sz w:val="18"/>
      <w:szCs w:val="18"/>
      <w:lang w:val="en-AU" w:eastAsia="en-AU"/>
    </w:rPr>
  </w:style>
  <w:style w:type="character" w:customStyle="1" w:styleId="SDAPNormal2b6aChar">
    <w:name w:val="SDAP Normal 2b 6a Char"/>
    <w:basedOn w:val="DefaultParagraphFont"/>
    <w:link w:val="SDAPNormal2b6a"/>
    <w:rsid w:val="002B52CB"/>
    <w:rPr>
      <w:rFonts w:ascii="Arial" w:eastAsia="Times New Roman" w:hAnsi="Arial" w:cs="Arial"/>
      <w:sz w:val="18"/>
      <w:szCs w:val="18"/>
      <w:lang w:val="en-AU" w:eastAsia="en-AU"/>
    </w:rPr>
  </w:style>
  <w:style w:type="paragraph" w:customStyle="1" w:styleId="NoHeading3">
    <w:name w:val="No. Heading 3"/>
    <w:basedOn w:val="Heading3"/>
    <w:semiHidden/>
    <w:rsid w:val="004B1406"/>
    <w:pPr>
      <w:keepLines w:val="0"/>
      <w:numPr>
        <w:ilvl w:val="2"/>
        <w:numId w:val="3"/>
      </w:numPr>
      <w:tabs>
        <w:tab w:val="clear" w:pos="851"/>
        <w:tab w:val="num" w:pos="360"/>
      </w:tabs>
      <w:spacing w:before="280" w:after="140" w:line="240" w:lineRule="auto"/>
      <w:ind w:left="0" w:firstLine="0"/>
    </w:pPr>
    <w:rPr>
      <w:rFonts w:ascii="Arial" w:eastAsia="Times New Roman" w:hAnsi="Arial" w:cs="Times New Roman"/>
      <w:b/>
      <w:color w:val="003058"/>
      <w:sz w:val="20"/>
      <w:lang w:val="en-AU" w:eastAsia="en-AU"/>
    </w:rPr>
  </w:style>
  <w:style w:type="paragraph" w:styleId="ListNumber">
    <w:name w:val="List Number"/>
    <w:basedOn w:val="Normal"/>
    <w:rsid w:val="004B1406"/>
    <w:pPr>
      <w:numPr>
        <w:ilvl w:val="5"/>
        <w:numId w:val="3"/>
      </w:numPr>
      <w:spacing w:after="0"/>
      <w:contextualSpacing/>
    </w:pPr>
    <w:rPr>
      <w:rFonts w:ascii="Arial" w:eastAsia="Times New Roman" w:hAnsi="Arial" w:cs="Arial"/>
      <w:b/>
      <w:bCs/>
      <w:color w:val="000000"/>
      <w:sz w:val="16"/>
      <w:szCs w:val="16"/>
      <w:lang w:val="en-AU" w:eastAsia="en-AU"/>
    </w:rPr>
  </w:style>
  <w:style w:type="paragraph" w:customStyle="1" w:styleId="NoHeading2">
    <w:name w:val="No. Heading 2"/>
    <w:basedOn w:val="Heading2"/>
    <w:next w:val="BodyText"/>
    <w:semiHidden/>
    <w:rsid w:val="004B1406"/>
    <w:pPr>
      <w:keepLines w:val="0"/>
      <w:numPr>
        <w:ilvl w:val="1"/>
        <w:numId w:val="3"/>
      </w:numPr>
      <w:tabs>
        <w:tab w:val="clear" w:pos="851"/>
        <w:tab w:val="num" w:pos="360"/>
        <w:tab w:val="num" w:pos="792"/>
      </w:tabs>
      <w:spacing w:before="240" w:after="60" w:line="240" w:lineRule="auto"/>
      <w:ind w:left="0" w:firstLine="0"/>
    </w:pPr>
    <w:rPr>
      <w:rFonts w:ascii="Arial" w:eastAsia="Times New Roman" w:hAnsi="Arial" w:cs="Times New Roman"/>
      <w:b/>
      <w:color w:val="000000"/>
      <w:sz w:val="24"/>
      <w:szCs w:val="24"/>
      <w:lang w:val="en-AU" w:eastAsia="en-AU"/>
    </w:rPr>
  </w:style>
  <w:style w:type="paragraph" w:customStyle="1" w:styleId="FigureRef">
    <w:name w:val="Figure Ref"/>
    <w:basedOn w:val="Normal"/>
    <w:next w:val="BodyText"/>
    <w:rsid w:val="004B1406"/>
    <w:pPr>
      <w:numPr>
        <w:ilvl w:val="3"/>
        <w:numId w:val="3"/>
      </w:numPr>
      <w:spacing w:before="120" w:after="0" w:line="240" w:lineRule="auto"/>
      <w:contextualSpacing/>
    </w:pPr>
    <w:rPr>
      <w:rFonts w:ascii="Arial" w:eastAsia="Times New Roman" w:hAnsi="Arial" w:cs="Arial"/>
      <w:bCs/>
      <w:color w:val="808080"/>
      <w:sz w:val="16"/>
      <w:szCs w:val="18"/>
      <w:lang w:val="en-AU" w:eastAsia="en-AU"/>
    </w:rPr>
  </w:style>
  <w:style w:type="paragraph" w:customStyle="1" w:styleId="TableText">
    <w:name w:val="Table Text"/>
    <w:basedOn w:val="Normal"/>
    <w:uiPriority w:val="3"/>
    <w:qFormat/>
    <w:rsid w:val="004B1406"/>
    <w:pPr>
      <w:spacing w:after="0" w:line="240" w:lineRule="auto"/>
      <w:contextualSpacing/>
    </w:pPr>
    <w:rPr>
      <w:sz w:val="18"/>
      <w:szCs w:val="1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4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B14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1406"/>
  </w:style>
  <w:style w:type="paragraph" w:customStyle="1" w:styleId="Default">
    <w:name w:val="Default"/>
    <w:rsid w:val="001C027D"/>
    <w:pPr>
      <w:autoSpaceDE w:val="0"/>
      <w:autoSpaceDN w:val="0"/>
      <w:adjustRightInd w:val="0"/>
      <w:spacing w:after="0" w:line="240" w:lineRule="auto"/>
    </w:pPr>
    <w:rPr>
      <w:rFonts w:ascii="MetaOT-Book" w:hAnsi="MetaOT-Book" w:cs="MetaOT-Book"/>
      <w:color w:val="000000"/>
      <w:sz w:val="24"/>
      <w:szCs w:val="24"/>
      <w:lang w:val="en-AU"/>
    </w:rPr>
  </w:style>
  <w:style w:type="paragraph" w:customStyle="1" w:styleId="BodyText1">
    <w:name w:val="Body Text1"/>
    <w:basedOn w:val="BodyText"/>
    <w:link w:val="BodytextChar0"/>
    <w:qFormat/>
    <w:rsid w:val="001C027D"/>
    <w:pPr>
      <w:spacing w:after="60" w:line="240" w:lineRule="auto"/>
    </w:pPr>
    <w:rPr>
      <w:rFonts w:cs="Arial"/>
      <w:b/>
      <w:bCs/>
      <w:sz w:val="16"/>
      <w:szCs w:val="18"/>
      <w:lang w:val="en-AU" w:eastAsia="en-AU"/>
    </w:rPr>
  </w:style>
  <w:style w:type="character" w:customStyle="1" w:styleId="BodytextChar0">
    <w:name w:val="Body text Char"/>
    <w:link w:val="BodyText1"/>
    <w:rsid w:val="001C027D"/>
    <w:rPr>
      <w:rFonts w:cs="Arial"/>
      <w:b/>
      <w:bCs/>
      <w:sz w:val="16"/>
      <w:szCs w:val="18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5C"/>
    <w:pPr>
      <w:spacing w:after="200"/>
      <w:contextualSpacing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25C"/>
    <w:rPr>
      <w:rFonts w:ascii="Arial" w:eastAsia="Times New Roman" w:hAnsi="Arial" w:cs="Arial"/>
      <w:b/>
      <w:bCs/>
      <w:sz w:val="20"/>
      <w:szCs w:val="20"/>
      <w:lang w:val="en-AU" w:eastAsia="en-AU"/>
    </w:rPr>
  </w:style>
  <w:style w:type="character" w:styleId="Hyperlink">
    <w:name w:val="Hyperlink"/>
    <w:uiPriority w:val="99"/>
    <w:rsid w:val="00D1425C"/>
    <w:rPr>
      <w:b/>
      <w:color w:val="C0504D" w:themeColor="accent2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1425C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customStyle="1" w:styleId="TableBullet">
    <w:name w:val="Table Bullet"/>
    <w:basedOn w:val="Normal"/>
    <w:link w:val="TableBulletCharChar"/>
    <w:rsid w:val="00D1425C"/>
    <w:pPr>
      <w:numPr>
        <w:numId w:val="4"/>
      </w:numPr>
      <w:spacing w:before="60" w:after="40" w:line="240" w:lineRule="auto"/>
    </w:pPr>
    <w:rPr>
      <w:rFonts w:ascii="Arial" w:eastAsia="MS Mincho" w:hAnsi="Arial" w:cs="Times New Roman"/>
      <w:sz w:val="20"/>
      <w:szCs w:val="24"/>
      <w:lang w:val="en-AU"/>
    </w:rPr>
  </w:style>
  <w:style w:type="paragraph" w:customStyle="1" w:styleId="Tabletextnotes">
    <w:name w:val="Table text notes"/>
    <w:basedOn w:val="TabletextAOs"/>
    <w:next w:val="Normal"/>
    <w:link w:val="TabletextnotesChar"/>
    <w:rsid w:val="00D1425C"/>
    <w:pPr>
      <w:spacing w:before="60" w:after="180"/>
      <w:contextualSpacing w:val="0"/>
    </w:pPr>
    <w:rPr>
      <w:rFonts w:ascii="MetaOT-Book" w:hAnsi="MetaOT-Book" w:cs="Times New Roman"/>
      <w:b w:val="0"/>
      <w:bCs w:val="0"/>
      <w:sz w:val="16"/>
      <w:szCs w:val="24"/>
    </w:rPr>
  </w:style>
  <w:style w:type="character" w:customStyle="1" w:styleId="TabletextnotesChar">
    <w:name w:val="Table text notes Char"/>
    <w:link w:val="Tabletextnotes"/>
    <w:rsid w:val="00D1425C"/>
    <w:rPr>
      <w:rFonts w:ascii="MetaOT-Book" w:eastAsia="MS Mincho" w:hAnsi="MetaOT-Book" w:cs="Times New Roman"/>
      <w:sz w:val="16"/>
      <w:szCs w:val="24"/>
      <w:lang w:val="en-AU"/>
    </w:rPr>
  </w:style>
  <w:style w:type="paragraph" w:customStyle="1" w:styleId="Glossarytext">
    <w:name w:val="Glossary text"/>
    <w:basedOn w:val="BodyText"/>
    <w:link w:val="GlossarytextChar"/>
    <w:rsid w:val="00D1425C"/>
    <w:pPr>
      <w:spacing w:before="120" w:after="0"/>
    </w:pPr>
    <w:rPr>
      <w:rFonts w:ascii="MetaOT-Book" w:eastAsia="Times New Roman" w:hAnsi="MetaOT-Book" w:cs="Times New Roman"/>
      <w:sz w:val="18"/>
      <w:szCs w:val="24"/>
      <w:lang w:val="en-AU" w:eastAsia="en-AU"/>
    </w:rPr>
  </w:style>
  <w:style w:type="character" w:customStyle="1" w:styleId="GlossarytextChar">
    <w:name w:val="Glossary text Char"/>
    <w:link w:val="Glossarytext"/>
    <w:rsid w:val="00D1425C"/>
    <w:rPr>
      <w:rFonts w:ascii="MetaOT-Book" w:eastAsia="Times New Roman" w:hAnsi="MetaOT-Book" w:cs="Times New Roman"/>
      <w:sz w:val="18"/>
      <w:szCs w:val="24"/>
      <w:lang w:val="en-AU" w:eastAsia="en-AU"/>
    </w:rPr>
  </w:style>
  <w:style w:type="character" w:customStyle="1" w:styleId="TableBulletCharChar">
    <w:name w:val="Table Bullet Char Char"/>
    <w:link w:val="TableBullet"/>
    <w:rsid w:val="00D1425C"/>
    <w:rPr>
      <w:rFonts w:ascii="Arial" w:eastAsia="MS Mincho" w:hAnsi="Arial" w:cs="Times New Roman"/>
      <w:sz w:val="20"/>
      <w:szCs w:val="24"/>
      <w:lang w:val="en-AU"/>
    </w:rPr>
  </w:style>
  <w:style w:type="paragraph" w:customStyle="1" w:styleId="Tabletextnotebullet1">
    <w:name w:val="Table text note bullet 1"/>
    <w:basedOn w:val="Tabletextnotes"/>
    <w:link w:val="Tabletextnotebullet1Char"/>
    <w:rsid w:val="00D1425C"/>
    <w:pPr>
      <w:numPr>
        <w:numId w:val="5"/>
      </w:numPr>
      <w:spacing w:before="0" w:after="0"/>
    </w:pPr>
  </w:style>
  <w:style w:type="character" w:customStyle="1" w:styleId="Tabletextnotebullet1Char">
    <w:name w:val="Table text note bullet 1 Char"/>
    <w:link w:val="Tabletextnotebullet1"/>
    <w:rsid w:val="00D1425C"/>
    <w:rPr>
      <w:rFonts w:ascii="MetaOT-Book" w:eastAsia="MS Mincho" w:hAnsi="MetaOT-Book" w:cs="Times New Roman"/>
      <w:sz w:val="16"/>
      <w:szCs w:val="24"/>
      <w:lang w:val="en-AU"/>
    </w:rPr>
  </w:style>
  <w:style w:type="paragraph" w:customStyle="1" w:styleId="SDAPglossaryb6a2">
    <w:name w:val="SDAP glossary b6a2"/>
    <w:basedOn w:val="Normal"/>
    <w:link w:val="SDAPglossaryb6a2Char"/>
    <w:qFormat/>
    <w:rsid w:val="00D1425C"/>
    <w:pPr>
      <w:spacing w:before="120" w:after="40" w:line="240" w:lineRule="auto"/>
    </w:pPr>
    <w:rPr>
      <w:rFonts w:ascii="Arial" w:eastAsia="Times New Roman" w:hAnsi="Arial" w:cs="Arial"/>
      <w:bCs/>
      <w:sz w:val="18"/>
      <w:szCs w:val="18"/>
      <w:lang w:val="en-AU"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1425C"/>
    <w:rPr>
      <w:rFonts w:ascii="Arial" w:eastAsia="Times New Roman" w:hAnsi="Arial" w:cs="Arial"/>
      <w:bCs/>
      <w:sz w:val="18"/>
      <w:szCs w:val="18"/>
      <w:lang w:val="en-AU" w:eastAsia="en-AU"/>
    </w:rPr>
  </w:style>
  <w:style w:type="paragraph" w:customStyle="1" w:styleId="xbodytext1">
    <w:name w:val="x_bodytext1"/>
    <w:basedOn w:val="Normal"/>
    <w:rsid w:val="00CA6B57"/>
    <w:pPr>
      <w:spacing w:after="0" w:line="240" w:lineRule="auto"/>
    </w:pPr>
    <w:rPr>
      <w:rFonts w:ascii="Calibri" w:hAnsi="Calibri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992CE7"/>
  </w:style>
  <w:style w:type="character" w:styleId="Strong">
    <w:name w:val="Strong"/>
    <w:qFormat/>
    <w:rsid w:val="00992CE7"/>
    <w:rPr>
      <w:rFonts w:ascii="Arial" w:hAnsi="Arial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82CE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C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5CC3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27E0B"/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customStyle="1" w:styleId="xmsonormal">
    <w:name w:val="x_msonormal"/>
    <w:basedOn w:val="Normal"/>
    <w:rsid w:val="002A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76DC5-E9DB-47FF-A88D-382A1495AC9A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89beb6d5-e7d0-47bc-8ab8-c6553096a008"/>
    <ds:schemaRef ds:uri="afa05879-e1b5-4007-900a-4427edef8dc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F5794C-2EB7-4003-B02B-F4978B83A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525ACF-EBB6-47D9-8B17-57594F6F5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6B9D8-DAD6-4323-84CB-6C7FE820E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1511</Words>
  <Characters>9169</Characters>
  <Application>Microsoft Office Word</Application>
  <DocSecurity>0</DocSecurity>
  <Lines>364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Soldi</dc:creator>
  <cp:keywords/>
  <dc:description/>
  <cp:lastModifiedBy>Chloe Rattansay</cp:lastModifiedBy>
  <cp:revision>7</cp:revision>
  <dcterms:created xsi:type="dcterms:W3CDTF">2023-11-08T03:31:00Z</dcterms:created>
  <dcterms:modified xsi:type="dcterms:W3CDTF">2025-11-26T23:44:00Z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